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Председатель: Л.Н. Буранова –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и.о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 министра национальной политики УР;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Секретарь:В.В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Васева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ведущий специалист-эксперт министерства;</w:t>
      </w:r>
    </w:p>
    <w:p w:rsidR="007A4D35" w:rsidRDefault="007A4D35" w:rsidP="007A4D3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Присутствовали: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1. О.В.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Царегородцева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заместитель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министра  национальной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политики УР;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2. А. 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Шуклин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директор БУ УР «Дом Дружбы народов»;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3. Т.П. Федорова – заместитель директора БУ УР «Дом Дружбы народов»;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4. Р. 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Солонинко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заместитель директора БУ УР «Дом Дружбы народов»;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5. С.В. Щапова – Общество русской культуры УР, заместитель председателя;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6. В.П. Хохряков –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Всеудмуртская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ассоциация «Удмурт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Кенеш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зам. председателя;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7. В.В. Ерошенко – Верхнекамское отдельное казачье окружное общество, атаман;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8. М.К. Попова – Союз русской молодежи «Спас», председатель;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9. Р.Г.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Шарифуллин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Региональная национальная автономия татар УР, председатель;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10. Ф.Г. 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Мирзаянов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 -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РДОД «Татарский общественный центр Удмуртской Республики», президент;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11. Р.В.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Файзуллин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Союз татарской молодежи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Иман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председатель;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12. М.М. Аракелян - Армянская общественная организация Удмуртской Республики «Урарту», председатель;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13. А.А.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Талбиев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Таджикский общественный центр Удмуртии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Ориён-Тадж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председатель;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14. И.М.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Евсултанов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Удмуртская республиканская общественная организация «Чеченский национально культурный центр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Даймохк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председатель;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15. Ф.А.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Чибышева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Удмуртская республиканская общественная организация «Национальный центр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закамских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удмуртов», председатель;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16. С.П.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Селякин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Общественная организация Общество мордовского народа Удмуртской Республики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Умарина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председатель;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17. Л.В. Галка - Республиканская общественная организация «Общество белорусской культуры в Удмуртской Республике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Батьковщина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бухгалтер организации;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18. 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М.Э.Гольдин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Общинный центр еврейской культуры, председатель;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19. А.О.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Муртозаев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«Узбекская национально-культурная община в Удмуртской Республике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Тинчлик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 («Мир»), председатель;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 xml:space="preserve">20. А.Л.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Иголкин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Удмуртская республиканская общественная организация «Чувашский национальный центр», председатель;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1. СЛУШАЛИ: Л.Н. Буранову - о работе в истекшем периоде 2013 года. Л.Н. Буранова поблагодарила за работу и выразила надежду на дальнейшее плодотворное сотрудничество.</w:t>
      </w:r>
    </w:p>
    <w:p w:rsidR="007A4D35" w:rsidRDefault="007A4D35" w:rsidP="007A4D3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2.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 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СЛУШАЛИ: О.В.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Царегородцеву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об итогах работы за 9 месяцев 2013 года.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 частности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она отметила, что за указанный период было проведено 225 мероприятий на различных площадках республики с участием НКО. По инициативе НКО было проведено 150 мероприятий, 70 мероприятий было проведено в районах республики, 107 в городе Ижевске. Ольга Викторовна подчеркнула, что 2013 год стал юбилейным для общинного центра еврейской культуры УР, а также чувашского, марийского, немецкого центров города Сарапула. Ольга Викторовна обратила внимание участников совещания на то, что благодаря работе НКО в республике на ряду с традиционными мероприятиями (межнациональный чемпионат по фут-залу, теннису, дни славянской письменности и культуры и т.д.) появились качественно новые с привлечением новых партнеров, целевой аудитории, например, кадетский бал «Виват кадет!», форум воскресных школ, фестиваль «История одной песни», фестиваль-конкурс «Мисс содружество», «Супер бабушка», республиканские национальные праздники: мордовский «Балтай», чувашский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Акатуй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»,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бесермянский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Корбан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».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В завершении выступления Ольга Викторовна обратилась к участникам за помощью в проведении и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организации  молодежного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межнационального форума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Ингур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», который состоится 25 ноября 2013 года на базе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Глазовского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технического колледжа.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РЕШИЛИ: Довести до сведения районных отделений НКО о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проведениимолодежного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межнационального форума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Ингур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».</w:t>
      </w:r>
    </w:p>
    <w:p w:rsidR="007A4D35" w:rsidRDefault="007A4D35" w:rsidP="007A4D3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3. 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СЛУШАЛИ: А.В. Габдуллину - об итогах конкурса проектов социально ориентированных некоммерческих организаций для получения субсидий из бюджета Удмуртской Республики на реализацию программ (проектов). Анна Вадимовна поблагодарила представителей НКО за активное участие в конкурсе, также отметила, что из 15 поданных заявок 10 проектных идей нашли поддержку.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 список победителей вошли: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1. Межрегиональная общественная организация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Всеудмуртская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ассоциация «Удмурт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Кенеш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 с проектом «Сельская семья – гармонизация семейных отношений»;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2. Региональное общественное движение «Общество удмуртской культуры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Дэмен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 - проект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Выжыкыл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 («Предание»), направленный на возрождение духовности деревень;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3. Региональная общественная организация «Общество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бесермянского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народа в Удмуртской Республике» проект этнокультурного познавательного маршрута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Вунонтэм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сюресъёс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 («Незабываемые дороги»);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>4. Региональная молодежная общественная организация «Союз русской молодежи «Спас» Удмуртской Республики» -  проект «Аз Буки», направленный на привлечение внимания общественности к чистоте и красоте русской речи;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5. Общинный центр еврейской культуры Удмуртской Республики - медиа-проекта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ЭтноУдмуртия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» предполагаемый создание тематического межнационального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видеоблога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6. Общественная организация Региональная национально-культурная автономия татар Удмуртской Республики защитила идею публикации детского литературно-познавательного журнала «Алтын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йомгак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 («Золотой клубок»);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7. Удмуртская республиканская общественная организация марийского народа, проживающего в Удмуртской Республике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Одо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Мари 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Ушем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  проект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направленный на исследование марийских священных рощ на территории Удмуртской Республики;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8. Республиканская общественная организация «Общество белорусской культуры в Удмуртской Республике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Батьковщина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 с идеей проведения Межнационального кулинарного фестиваля «Вкусная Жизнь»;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9. Ассоциация молодежных национально-культурных объединений Удмуртской Республики «Вместе» с проектной идеей Молодежный межнациональный Форум «Сделаем Вместе»;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10. Немецкая национально-культурная автономия Удмуртской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Республики  «</w:t>
      </w:r>
      <w:proofErr w:type="spellStart"/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Видергебурт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 предложила конкурс этнических историй семей, живущих в современной Удмуртии;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 целом, по результатам проведенного конкурса 45 социально ориентированных некоммерческих организаций получат субсидии на реализацию своих программ на общую сумму 15 млн. 136 тыс. рублей.</w:t>
      </w:r>
    </w:p>
    <w:p w:rsidR="007A4D35" w:rsidRDefault="007A4D35" w:rsidP="007A4D3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Официальный список победителей опубликован на сайте Министерства экономики Удмуртской Республики </w:t>
      </w:r>
      <w:hyperlink r:id="rId4" w:history="1">
        <w:r>
          <w:rPr>
            <w:rStyle w:val="a4"/>
            <w:rFonts w:ascii="Arial Unicode MS" w:eastAsia="Arial Unicode MS" w:hAnsi="Arial Unicode MS" w:cs="Arial Unicode MS" w:hint="eastAsia"/>
            <w:sz w:val="21"/>
            <w:szCs w:val="21"/>
          </w:rPr>
          <w:t>http://economy.udmurt.ru/prioriteti/nekom_org/konk/Konkurs_2013/rezults_konkurs_2013/protokol6.php</w:t>
        </w:r>
      </w:hyperlink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В своем докладе А.В. Габдуллина указала на необходимость участия некоммерческих организаций в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грантовых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конкурсах и предложила список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грантодателей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(материалы прилагаются).</w:t>
      </w:r>
    </w:p>
    <w:p w:rsidR="007A4D35" w:rsidRDefault="007A4D35" w:rsidP="007A4D3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РЕШИЛИ: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 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Максимально подключиться к реализации проектов-победителей, донести информацию о реализации проектов до районных отделений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НКО;  проводить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мониторинг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грантовых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конкурсов, принимать участие в конкурсах.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СЛУШАЛИ: М.Э. Гольдина- о реализации в 2013 – 2014 году двух проектов: медиа-проекта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Этно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Удмуртия» и социально-ориентированного проекта «По родному краю с любовью». Марк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Эльевич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пригласил всех представителей НКО к активному участию. Отметил, что установочные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оргсобрания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по проектам состоятся 23 октября и 5 ноября соответственно. М.Э. Гольдин также предложил участникам собрания присоединится к акции по сбору благотворительной по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>мощи для пострадавших от наводнения на Дальнем Востоке и провести ее под эгидой НКО УР.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Л.Н.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Бурановаотметила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, что НКО выполняют очень важную социальную роль, реализуют большое количество социально-ориентированных проектов, оказывают помощь людям, находящимся в трудной жизненной ситуации, проводят десятки, а то и сотни благотворительных акций, такая работа, по мнению Л.Н.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Бурановой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должна освещаться в средствах массовой информации. Л.Н. Буранова выступила с просьбой предоставлять информацию в Министерство национальной политики УР для дальнейшего распространения в СМИ республики.</w:t>
      </w:r>
    </w:p>
    <w:p w:rsidR="007A4D35" w:rsidRDefault="007A4D35" w:rsidP="007A4D3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РЕШИЛИ: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 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поддержать благотворительную акцию;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4. СЛУШАЛИ: В.В.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Васеву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о проведении Гражданского форума Удмуртской Республики «Общество и власть - 2013». В.В.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Васева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ознакомила участников совещания с программой проведения форума и пригласила к активному участию в секциях (программа прилагается).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5. СЛУШАЛИ: Л.В.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Мушегову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О совместной работе в современном информационном пространстве. Людмила Владимировна обратила внимание участников совещания на важную роль СМИ, пригласила НКО к более активному сотрудничеству в этой сфере. Л.В.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Мушегова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отметила, что на сегодня в социальной сети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Facebook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действует страничка НКО сообщества. Л.В.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Мушегова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попросила представителей НКО подготовить информацию для обновления страниц НКО на официальном сайте Министерства.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Л.Н.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Бурановаотметила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 что на сегодняшний день НКО находятся достаточно в узком информационном пространстве, что во многом мешает динамичному развитию НКО в целом. Л.Н. Буранова предложила в ближайшее время провести ряд обучающих семинаров для НКО по вопросам ведения информационной работы.</w:t>
      </w:r>
    </w:p>
    <w:p w:rsidR="007A4D35" w:rsidRDefault="007A4D35" w:rsidP="007A4D3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6. СЛУШАЛИ: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 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Л.Н. Буранову -О заседании Коллегии министерства «Стратегия государственной национальной политики РФ», которая будет проведена 14 ноября 2013 года. Лариса Николаевна подчеркнула, что на данный момент каждый регион, в том числе Удмуртия, разрабатывает план реализации Стратегии. В формировании данного документа важным является мнение общественных организаций, в первую очередь национально-культурных объединений республики.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Подводя итоги совещания, Л.Н. Буранова обратила внимание представителей НКО на затруднительную финансовую ситуацию в 2013 - 2014годах. В связи с чем, обратилась с просьбой пересмотреть сметы планируемых мероприятий в 2014 году, минимизировать их, оставив наиболее значимые статьи расходов.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Учитывая минувшие события в Бирюлёво, активно освещаемые в СМИ, Л.Н. Буранова подчеркнула важность работы с активом организаций, проведения бесед, а также оперативного реагирования на любую информацию подобного рода.  </w:t>
      </w:r>
    </w:p>
    <w:p w:rsidR="007A4D35" w:rsidRDefault="007A4D35" w:rsidP="007A4D3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РЕШИЛИ: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 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Председателям НКО провести беседы с активистами организаций;</w:t>
      </w:r>
    </w:p>
    <w:p w:rsidR="007A4D35" w:rsidRDefault="007A4D35" w:rsidP="007A4D3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lastRenderedPageBreak/>
        <w:t>Разное. 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 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М.В.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Болычев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 директор филиала «Ижевский» ОАО «СКБ-банк» в своем сообщении рассказал о предоставляемых услугах. 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Председатель                                 Л.Н. Буранова </w:t>
      </w:r>
    </w:p>
    <w:p w:rsidR="007A4D35" w:rsidRDefault="007A4D35" w:rsidP="007A4D3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Секретарь                                       В.В.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Васева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A67CDF" w:rsidRPr="007A4D35" w:rsidRDefault="00A67CDF" w:rsidP="007A4D35">
      <w:bookmarkStart w:id="0" w:name="_GoBack"/>
      <w:bookmarkEnd w:id="0"/>
    </w:p>
    <w:sectPr w:rsidR="00A67CDF" w:rsidRPr="007A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42"/>
    <w:rsid w:val="00074C17"/>
    <w:rsid w:val="007A4D35"/>
    <w:rsid w:val="00843642"/>
    <w:rsid w:val="00A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29FD-2398-4E9A-A872-BC0F5CA3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omy.udmurt.ru/prioriteti/nekom_org/konk/Konkurs_2013/rezults_konkurs_2013/protokol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2020-07-21T11:44:00Z</dcterms:created>
  <dcterms:modified xsi:type="dcterms:W3CDTF">2020-07-21T11:44:00Z</dcterms:modified>
</cp:coreProperties>
</file>