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D2F" w:rsidRPr="00B67642" w:rsidRDefault="00925D2F" w:rsidP="00925D2F">
      <w:pPr>
        <w:pStyle w:val="a3"/>
        <w:rPr>
          <w:b/>
          <w:bCs/>
          <w:sz w:val="24"/>
        </w:rPr>
      </w:pPr>
      <w:bookmarkStart w:id="0" w:name="_GoBack"/>
      <w:bookmarkEnd w:id="0"/>
      <w:r w:rsidRPr="00B67642">
        <w:rPr>
          <w:b/>
          <w:bCs/>
          <w:sz w:val="24"/>
        </w:rPr>
        <w:t>ИНФОРМАЦИЯ</w:t>
      </w:r>
    </w:p>
    <w:p w:rsidR="008902E9" w:rsidRPr="00B67642" w:rsidRDefault="008766A8" w:rsidP="00925D2F">
      <w:pPr>
        <w:jc w:val="center"/>
        <w:rPr>
          <w:b/>
          <w:bCs/>
        </w:rPr>
      </w:pPr>
      <w:r w:rsidRPr="00B67642">
        <w:rPr>
          <w:b/>
          <w:bCs/>
        </w:rPr>
        <w:t xml:space="preserve"> </w:t>
      </w:r>
      <w:r w:rsidR="00F3683E" w:rsidRPr="00B67642">
        <w:rPr>
          <w:b/>
          <w:bCs/>
        </w:rPr>
        <w:t xml:space="preserve">«О деятельности Министерства национальной политики Удмуртской Республики </w:t>
      </w:r>
    </w:p>
    <w:p w:rsidR="00F3683E" w:rsidRPr="00B67642" w:rsidRDefault="00F3683E" w:rsidP="00925D2F">
      <w:pPr>
        <w:jc w:val="center"/>
        <w:rPr>
          <w:b/>
          <w:bCs/>
        </w:rPr>
      </w:pPr>
      <w:r w:rsidRPr="00B67642">
        <w:rPr>
          <w:b/>
          <w:bCs/>
        </w:rPr>
        <w:t>в 2010 году»</w:t>
      </w:r>
    </w:p>
    <w:p w:rsidR="00925D2F" w:rsidRPr="00B67642" w:rsidRDefault="00925D2F" w:rsidP="00925D2F">
      <w:pPr>
        <w:rPr>
          <w:b/>
          <w:bCs/>
        </w:rPr>
      </w:pPr>
    </w:p>
    <w:p w:rsidR="004D193C" w:rsidRPr="00B67642" w:rsidRDefault="008902E9" w:rsidP="004D193C">
      <w:pPr>
        <w:pStyle w:val="a7"/>
        <w:spacing w:before="0" w:beforeAutospacing="0" w:after="0" w:afterAutospacing="0"/>
        <w:ind w:firstLine="540"/>
        <w:jc w:val="both"/>
      </w:pPr>
      <w:r w:rsidRPr="00B67642">
        <w:t xml:space="preserve">Ситуация в сфере межнациональных отношений в Удмуртской Республике </w:t>
      </w:r>
      <w:r w:rsidRPr="00B67642">
        <w:rPr>
          <w:bCs/>
        </w:rPr>
        <w:t>в т</w:t>
      </w:r>
      <w:r w:rsidRPr="00B67642">
        <w:rPr>
          <w:bCs/>
        </w:rPr>
        <w:t>е</w:t>
      </w:r>
      <w:r w:rsidRPr="00B67642">
        <w:rPr>
          <w:bCs/>
        </w:rPr>
        <w:t xml:space="preserve">чение 2010 года </w:t>
      </w:r>
      <w:r w:rsidRPr="00B67642">
        <w:t>оставалась стабильной. Многонациональность и поликонфесси</w:t>
      </w:r>
      <w:r w:rsidRPr="00B67642">
        <w:t>о</w:t>
      </w:r>
      <w:r w:rsidRPr="00B67642">
        <w:t>нальность населения республики не являлись источниками социальной напряженн</w:t>
      </w:r>
      <w:r w:rsidRPr="00B67642">
        <w:t>о</w:t>
      </w:r>
      <w:r w:rsidRPr="00B67642">
        <w:t xml:space="preserve">сти. </w:t>
      </w:r>
      <w:r w:rsidR="004D193C" w:rsidRPr="00B67642">
        <w:t>Этносоциологические исследования, опросы общественного мнения, регулярно проводимые в республике независимыми экспертами по заказу Министерства национальной пол</w:t>
      </w:r>
      <w:r w:rsidR="004D193C" w:rsidRPr="00B67642">
        <w:t>и</w:t>
      </w:r>
      <w:r w:rsidR="004D193C" w:rsidRPr="00B67642">
        <w:t>тики Удмуртской Республики (далее – МНП УР) свидетельствуют о благоприятной динамике в отнош</w:t>
      </w:r>
      <w:r w:rsidR="004D193C" w:rsidRPr="00B67642">
        <w:t>е</w:t>
      </w:r>
      <w:r w:rsidR="004D193C" w:rsidRPr="00B67642">
        <w:t xml:space="preserve">ниях между народами, традиционно проживающими в Удмуртии. Опрос </w:t>
      </w:r>
      <w:smartTag w:uri="urn:schemas-microsoft-com:office:smarttags" w:element="metricconverter">
        <w:smartTagPr>
          <w:attr w:name="ProductID" w:val="2010 г"/>
        </w:smartTagPr>
        <w:r w:rsidR="004D193C" w:rsidRPr="00B67642">
          <w:t>2010 г</w:t>
        </w:r>
      </w:smartTag>
      <w:r w:rsidR="004D193C" w:rsidRPr="00B67642">
        <w:t xml:space="preserve">. выявил дальнейший рост числа ответов, оценивающих межнациональную обстановку в республике как спокойную – 57,8% опрошенных (в </w:t>
      </w:r>
      <w:smartTag w:uri="urn:schemas-microsoft-com:office:smarttags" w:element="metricconverter">
        <w:smartTagPr>
          <w:attr w:name="ProductID" w:val="1997 г"/>
        </w:smartTagPr>
        <w:r w:rsidR="004D193C" w:rsidRPr="00B67642">
          <w:t>1997 г</w:t>
        </w:r>
      </w:smartTag>
      <w:r w:rsidR="004D193C" w:rsidRPr="00B67642">
        <w:t xml:space="preserve">. – 36%, в </w:t>
      </w:r>
      <w:smartTag w:uri="urn:schemas-microsoft-com:office:smarttags" w:element="metricconverter">
        <w:smartTagPr>
          <w:attr w:name="ProductID" w:val="2000 г"/>
        </w:smartTagPr>
        <w:r w:rsidR="004D193C" w:rsidRPr="00B67642">
          <w:t>2000 г</w:t>
        </w:r>
      </w:smartTag>
      <w:r w:rsidR="004D193C" w:rsidRPr="00B67642">
        <w:t xml:space="preserve">. – 41%, в </w:t>
      </w:r>
      <w:smartTag w:uri="urn:schemas-microsoft-com:office:smarttags" w:element="metricconverter">
        <w:smartTagPr>
          <w:attr w:name="ProductID" w:val="2005 г"/>
        </w:smartTagPr>
        <w:r w:rsidR="004D193C" w:rsidRPr="00B67642">
          <w:t>2005 г</w:t>
        </w:r>
      </w:smartTag>
      <w:r w:rsidR="004D193C" w:rsidRPr="00B67642">
        <w:t xml:space="preserve">. – 53%, в </w:t>
      </w:r>
      <w:smartTag w:uri="urn:schemas-microsoft-com:office:smarttags" w:element="metricconverter">
        <w:smartTagPr>
          <w:attr w:name="ProductID" w:val="2007 г"/>
        </w:smartTagPr>
        <w:r w:rsidR="004D193C" w:rsidRPr="00B67642">
          <w:t>2007 г</w:t>
        </w:r>
      </w:smartTag>
      <w:r w:rsidR="004D193C" w:rsidRPr="00B67642">
        <w:t>. – 57%)</w:t>
      </w:r>
      <w:r w:rsidR="004D193C" w:rsidRPr="00B67642">
        <w:rPr>
          <w:rStyle w:val="ae"/>
        </w:rPr>
        <w:footnoteReference w:customMarkFollows="1" w:id="1"/>
        <w:sym w:font="Symbol" w:char="F02A"/>
      </w:r>
      <w:r w:rsidR="004D193C" w:rsidRPr="00B67642">
        <w:t>.</w:t>
      </w:r>
    </w:p>
    <w:p w:rsidR="004D193C" w:rsidRPr="00B67642" w:rsidRDefault="004D193C" w:rsidP="004D193C">
      <w:pPr>
        <w:ind w:firstLine="540"/>
        <w:jc w:val="both"/>
      </w:pPr>
      <w:r w:rsidRPr="00B67642">
        <w:t>Данные опросов свидетельствуют о том, что в республике сохраняются доброжелательные межэтнические отношения, абсолютное большинство жителей Удмуртии готовы к коммуникациям с людьми других национальностей. Абсолютному большинству опрошенных (85-87%) либо все равно, кто по национальности его сосед, коллега по работе или приятель, либо респонденты предпочитают изоляционистским моделям поведения межэтническое общение.</w:t>
      </w:r>
    </w:p>
    <w:p w:rsidR="004D193C" w:rsidRPr="00B67642" w:rsidRDefault="004D193C" w:rsidP="004D193C">
      <w:pPr>
        <w:pStyle w:val="a4"/>
        <w:spacing w:after="0"/>
        <w:ind w:firstLine="540"/>
        <w:jc w:val="both"/>
      </w:pPr>
      <w:r w:rsidRPr="00B67642">
        <w:t>В принципе, отчетливо изоляционистские стратегии проявляются не более, чем у 10-12 процентов населения, что является близкой к естественной «протестной» долей для любой социальной группы.</w:t>
      </w:r>
    </w:p>
    <w:p w:rsidR="004D193C" w:rsidRPr="00B67642" w:rsidRDefault="004D193C" w:rsidP="004D193C">
      <w:pPr>
        <w:ind w:firstLine="540"/>
        <w:jc w:val="both"/>
      </w:pPr>
      <w:r w:rsidRPr="00B67642">
        <w:t>Довольно чувствительным индикатором состояния межэтнических отношений являются брачные стратегии: для большинства жителей республики (70,7%) межнациональный брак – это нормальное явление.</w:t>
      </w:r>
    </w:p>
    <w:p w:rsidR="004D193C" w:rsidRPr="00B67642" w:rsidRDefault="004D193C" w:rsidP="004D193C">
      <w:pPr>
        <w:ind w:firstLine="540"/>
        <w:jc w:val="both"/>
      </w:pPr>
      <w:r w:rsidRPr="00B67642">
        <w:t xml:space="preserve">Опрос </w:t>
      </w:r>
      <w:smartTag w:uri="urn:schemas-microsoft-com:office:smarttags" w:element="metricconverter">
        <w:smartTagPr>
          <w:attr w:name="ProductID" w:val="2010 г"/>
        </w:smartTagPr>
        <w:r w:rsidRPr="00B67642">
          <w:t>2010 г</w:t>
        </w:r>
      </w:smartTag>
      <w:r w:rsidRPr="00B67642">
        <w:t xml:space="preserve">. зафиксировал дальнейшее снижение индекса интолерантности (наличие неприязни к людям иной национальности) среди населения Удмуртии – если в </w:t>
      </w:r>
      <w:smartTag w:uri="urn:schemas-microsoft-com:office:smarttags" w:element="metricconverter">
        <w:smartTagPr>
          <w:attr w:name="ProductID" w:val="2007 г"/>
        </w:smartTagPr>
        <w:r w:rsidRPr="00B67642">
          <w:t>2007 г</w:t>
        </w:r>
      </w:smartTag>
      <w:r w:rsidRPr="00B67642">
        <w:t>. в недружелюбном отношении к представителям некоторых народов признались 32,1% опрошенных, то в 2010 году об этом з</w:t>
      </w:r>
      <w:r w:rsidR="009339CE">
        <w:t>а</w:t>
      </w:r>
      <w:r w:rsidRPr="00B67642">
        <w:t xml:space="preserve">явили 26,1% респондентов. Аналогичный общероссийский показатель значительно выше – согласно опросу ВЦИОМ, проведенному в мае </w:t>
      </w:r>
      <w:smartTag w:uri="urn:schemas-microsoft-com:office:smarttags" w:element="metricconverter">
        <w:smartTagPr>
          <w:attr w:name="ProductID" w:val="2010 г"/>
        </w:smartTagPr>
        <w:r w:rsidRPr="00B67642">
          <w:t>2010 г</w:t>
        </w:r>
      </w:smartTag>
      <w:r w:rsidRPr="00B67642">
        <w:t>., 35% россиян указали народы, вызывающие раздражение и неприязнь. Анализ этого вопроса показывает, что отмеченные неприязненные чувства не относятся к межнациональным отношениям народов, традиционно проживающих в Удмуртии. В основном, эти отношения распространяются на т.н. «этнических мигрантов» – выходцев с территории Кавказа и Ср.Азии. Можно констатировать, что в последние несколько лет в республике, как и в целом по России, усилились процессы консолидации и разделения не столько по этническому признаку, сколько по признакам «свой» – «чужой», «коренной» – «приезжий».</w:t>
      </w:r>
    </w:p>
    <w:p w:rsidR="004D193C" w:rsidRPr="00B67642" w:rsidRDefault="004D193C" w:rsidP="004D193C">
      <w:pPr>
        <w:pStyle w:val="a7"/>
        <w:spacing w:before="0" w:beforeAutospacing="0" w:after="0" w:afterAutospacing="0"/>
        <w:ind w:firstLine="540"/>
        <w:jc w:val="both"/>
      </w:pPr>
      <w:r w:rsidRPr="00B67642">
        <w:t xml:space="preserve">Несмотря на </w:t>
      </w:r>
      <w:r w:rsidR="001E7BF4" w:rsidRPr="00B67642">
        <w:t xml:space="preserve">определенные </w:t>
      </w:r>
      <w:r w:rsidRPr="00B67642">
        <w:t>позитивные тенденции в межэтнических отношениях, гармонизация межнациональных отношений</w:t>
      </w:r>
      <w:r w:rsidR="001E7BF4" w:rsidRPr="00B67642">
        <w:t xml:space="preserve"> (особенно по линии «старожильческое население – инокультурные мигранты»)</w:t>
      </w:r>
      <w:r w:rsidRPr="00B67642">
        <w:t>, являясь одним из стратегических направлений государственной политики, сохраняет свою актуальность.</w:t>
      </w:r>
    </w:p>
    <w:p w:rsidR="008902E9" w:rsidRPr="00B67642" w:rsidRDefault="008902E9" w:rsidP="004D193C">
      <w:pPr>
        <w:ind w:firstLine="540"/>
        <w:jc w:val="both"/>
      </w:pPr>
      <w:r w:rsidRPr="00B67642">
        <w:t xml:space="preserve">Деятельность </w:t>
      </w:r>
      <w:r w:rsidR="004D193C" w:rsidRPr="00B67642">
        <w:t xml:space="preserve">МНП УР </w:t>
      </w:r>
      <w:r w:rsidRPr="00B67642">
        <w:t xml:space="preserve">строилась в соответствии с задачами, определенными Программой социально-экономического развития Удмуртской Республики </w:t>
      </w:r>
      <w:r w:rsidR="004D193C" w:rsidRPr="00B67642">
        <w:rPr>
          <w:bCs/>
        </w:rPr>
        <w:t>на 2010−2014 годы</w:t>
      </w:r>
      <w:r w:rsidR="004D193C" w:rsidRPr="00B67642">
        <w:t xml:space="preserve"> </w:t>
      </w:r>
      <w:r w:rsidRPr="00B67642">
        <w:t>(утверждена Законом УР от 18 декабря 2009 года № 68-РЗ</w:t>
      </w:r>
      <w:r w:rsidR="004D193C" w:rsidRPr="00B67642">
        <w:t>):</w:t>
      </w:r>
    </w:p>
    <w:p w:rsidR="004D193C" w:rsidRPr="00B67642" w:rsidRDefault="004D193C" w:rsidP="004D193C">
      <w:pPr>
        <w:pStyle w:val="Style12"/>
        <w:tabs>
          <w:tab w:val="left" w:pos="720"/>
        </w:tabs>
        <w:spacing w:line="240" w:lineRule="auto"/>
        <w:ind w:firstLine="540"/>
        <w:rPr>
          <w:rStyle w:val="FontStyle41"/>
          <w:sz w:val="24"/>
          <w:szCs w:val="24"/>
        </w:rPr>
      </w:pPr>
      <w:r w:rsidRPr="00B67642">
        <w:rPr>
          <w:rStyle w:val="FontStyle41"/>
          <w:sz w:val="24"/>
          <w:szCs w:val="24"/>
        </w:rPr>
        <w:t>создание необходимых условий для обеспечения конституционных гарантий права народов Удмуртии на сохранение, изучение и самобытное развитие родного языка, формирование позитивного имиджа удмуртского языка в детской и молодёжной среде;</w:t>
      </w:r>
    </w:p>
    <w:p w:rsidR="004D193C" w:rsidRPr="00B67642" w:rsidRDefault="004D193C" w:rsidP="004D193C">
      <w:pPr>
        <w:ind w:firstLine="540"/>
        <w:jc w:val="both"/>
      </w:pPr>
      <w:r w:rsidRPr="00B67642">
        <w:rPr>
          <w:rStyle w:val="FontStyle41"/>
          <w:sz w:val="24"/>
          <w:szCs w:val="24"/>
        </w:rPr>
        <w:t xml:space="preserve">укрепление и дальнейшее распространение норм и установок толерантного сознания и поведения, формирование толерантного отношения к этнокультурным и конфессиональным </w:t>
      </w:r>
      <w:r w:rsidRPr="00B67642">
        <w:rPr>
          <w:rStyle w:val="FontStyle41"/>
          <w:sz w:val="24"/>
          <w:szCs w:val="24"/>
        </w:rPr>
        <w:lastRenderedPageBreak/>
        <w:t>различиям: воспитание чувства общероссийского патриотизма, профилактика экстремизма и ксенофобии в обществе.</w:t>
      </w:r>
    </w:p>
    <w:p w:rsidR="008902E9" w:rsidRPr="00B67642" w:rsidRDefault="00440AAC" w:rsidP="00440AAC">
      <w:pPr>
        <w:spacing w:before="120" w:after="120"/>
        <w:jc w:val="center"/>
        <w:rPr>
          <w:u w:val="single"/>
        </w:rPr>
      </w:pPr>
      <w:r w:rsidRPr="00B67642">
        <w:rPr>
          <w:u w:val="single"/>
        </w:rPr>
        <w:t>Языковая политика</w:t>
      </w:r>
      <w:r w:rsidRPr="00B67642">
        <w:t>.</w:t>
      </w:r>
    </w:p>
    <w:p w:rsidR="00440AAC" w:rsidRPr="00B67642" w:rsidRDefault="00440AAC" w:rsidP="00440AAC">
      <w:pPr>
        <w:ind w:firstLine="601"/>
        <w:jc w:val="both"/>
      </w:pPr>
      <w:r w:rsidRPr="00B67642">
        <w:t>Развитие языков и государственная политика в сфере языка на сегодняшний день являют собой один из наиболее значимых факторов развития межнациональных взаимоотношений. В современных условиях, когда усиливается тенденция к всеобщей унификации и стандартизации всех сфер человеческой деятельности, в том числе и культуры, язык играет все более фундаментальную роль в формировании, функционировании, сохранении этнической идентичности. Именно язык – в первую очередь эта закономерность касается народов, находящихся в ситуации этнического меньшинства – занимает сегодня ключевое местоположение в системе этнических символов, с которыми связываются представления об этнической преемственности. Утрата языка является мощнейшим стимулятором этноассимиляционных процессов, неизбежно ведет в конечном итоге к смене этнического самосознания. Не случайно родной язык, будучи основанием и одним из базовых критериев, своего рода «гарантов», неизменности этнической самобытности, является объектом пристального внимания со стороны национальных общественных объединений.</w:t>
      </w:r>
    </w:p>
    <w:p w:rsidR="00440AAC" w:rsidRPr="00B67642" w:rsidRDefault="00440AAC" w:rsidP="00440AAC">
      <w:pPr>
        <w:ind w:firstLine="601"/>
        <w:jc w:val="both"/>
        <w:rPr>
          <w:rStyle w:val="postbody1"/>
          <w:sz w:val="24"/>
          <w:szCs w:val="24"/>
        </w:rPr>
      </w:pPr>
      <w:r w:rsidRPr="00B67642">
        <w:t>Исчезновение языка – это не только гуманитарная катас</w:t>
      </w:r>
      <w:r w:rsidRPr="00B67642">
        <w:t>т</w:t>
      </w:r>
      <w:r w:rsidRPr="00B67642">
        <w:t>рофа. По-мнению этнопсихологов, утрата языка, вызывая ущербную социализацию, порождает еще и конкретные социал</w:t>
      </w:r>
      <w:r w:rsidRPr="00B67642">
        <w:t>ь</w:t>
      </w:r>
      <w:r w:rsidRPr="00B67642">
        <w:t>но-психологические пробл</w:t>
      </w:r>
      <w:r w:rsidRPr="00B67642">
        <w:t>е</w:t>
      </w:r>
      <w:r w:rsidRPr="00B67642">
        <w:t>мы – фрустрацию, проявляющуюся в ощущении гнетущего напряжения, тревоги, отчаяния, гнева, раздражения, разочарования</w:t>
      </w:r>
      <w:r w:rsidRPr="00B67642">
        <w:rPr>
          <w:rStyle w:val="postbody1"/>
          <w:sz w:val="24"/>
          <w:szCs w:val="24"/>
        </w:rPr>
        <w:t>.</w:t>
      </w:r>
    </w:p>
    <w:p w:rsidR="00440AAC" w:rsidRPr="00B67642" w:rsidRDefault="00440AAC" w:rsidP="00440AAC">
      <w:pPr>
        <w:ind w:firstLine="600"/>
        <w:jc w:val="both"/>
      </w:pPr>
      <w:r w:rsidRPr="00B67642">
        <w:t xml:space="preserve">В связи с переходом современного общества на новую фазу информационного развития сохранение языковой самобытности уже не может обеспечиваться только лишь посредством внутрисемейных, ранее автономных от внешнего языкового контекста, коммуникативных стратегий и напрямую зависит сегодня от степени доступности и качества информации на родном языке на разных носителях, в значительной степени определяющей выбор родителей языка или языков общения со своими детьми. </w:t>
      </w:r>
    </w:p>
    <w:p w:rsidR="00440AAC" w:rsidRPr="00B67642" w:rsidRDefault="007D1C41" w:rsidP="00440AAC">
      <w:pPr>
        <w:ind w:firstLine="601"/>
        <w:jc w:val="both"/>
      </w:pPr>
      <w:r w:rsidRPr="00B67642">
        <w:t xml:space="preserve">Решение данных задач осуществлялось в рамках республиканской целевой программы по реализации </w:t>
      </w:r>
      <w:r w:rsidR="00C81440" w:rsidRPr="00B67642">
        <w:t>Закона Удмуртской Республики «О государственных языках Удмуртской Республики и иных языках народов Удмуртской Республики» на 2010 – 2014 годы.</w:t>
      </w:r>
    </w:p>
    <w:p w:rsidR="00440AAC" w:rsidRPr="00B67642" w:rsidRDefault="00440AAC" w:rsidP="00440AAC">
      <w:pPr>
        <w:ind w:firstLine="601"/>
        <w:jc w:val="both"/>
      </w:pPr>
      <w:r w:rsidRPr="00B67642">
        <w:t>В целях выполнения требований языкового законодательства в отчетный период заключен договор со специалистами в области удмуртской филологии о переводческой деятельности. Осуществлен перевод около 520 наименований органов местного самоуправления, государственных и муниципальных учреждений и предприятий. Кроме того, был осуществлен перевод на удмуртский язык этикетажа в ГУК "Государственный зоологический парк Удмуртии" (общий объем - около 2 п.л.).</w:t>
      </w:r>
    </w:p>
    <w:p w:rsidR="00440AAC" w:rsidRPr="00B67642" w:rsidRDefault="00440AAC" w:rsidP="00440AAC">
      <w:pPr>
        <w:ind w:firstLine="600"/>
        <w:jc w:val="both"/>
      </w:pPr>
      <w:r w:rsidRPr="00B67642">
        <w:t>Для сохранения миноритарных языков в современных городских условиях особую актуальность имеет формирование неформальных коммуникативных площадок типа «семейный клуб» – формирование сети клубов раннего развития, предоста</w:t>
      </w:r>
      <w:r w:rsidRPr="00B67642">
        <w:t>в</w:t>
      </w:r>
      <w:r w:rsidRPr="00B67642">
        <w:t>ляющих досугово-образовательные услуги для родителей и детей младшего дошкольного возраста на ро</w:t>
      </w:r>
      <w:r w:rsidRPr="00B67642">
        <w:t>д</w:t>
      </w:r>
      <w:r w:rsidRPr="00B67642">
        <w:t>ном языке. В истекший период действия Программы в рамках реализации лингвокоммуникативного проекта «Шудон корка» в г. Ижевске проведено 12 клубных мероприятий (охват населения – около 600 чел.), в ходе которых дети и их родители в игровой форме могли познакомиться с удмуртской культурой (кухней, декоративно-прикладными ремеслами, танцами, костюмом, музыкальными инструментами, обычаями и традициями). Занятия ведутся на удмуртском языке.</w:t>
      </w:r>
    </w:p>
    <w:p w:rsidR="00440AAC" w:rsidRPr="00B67642" w:rsidRDefault="00440AAC" w:rsidP="00440AAC">
      <w:pPr>
        <w:ind w:firstLine="600"/>
        <w:jc w:val="both"/>
      </w:pPr>
      <w:r w:rsidRPr="00B67642">
        <w:t>В целях решения проблемы недостаточной обеспеченности дошкольных образовательных учреждений с изучением удмуртского языка, комплектования фондов  общедоступных библиотек детской литературой было выпущено 10 наименований книжной продукции совокупным тиражом 20 тыс. экз. (ранее издавалось не более 2-3 книг в год общим тиражом 2-3 тыс. экз.). Вместе с тем, для полноценной межпоколенной ретрансляции миноритарного языка в семье принципиально важно обеспечить родителям возможность приобрести в личное пользование книжную продукцию на родном языке. Для решения этой задачи за счет привлеченных внебюджетных средств издан дополнительный тираж (совокупный тираж – 5 тыс. экз.) каждой из вышеобозначенных книг.</w:t>
      </w:r>
      <w:r w:rsidR="00C81440" w:rsidRPr="00B67642">
        <w:t xml:space="preserve"> Для обеспечения потребностей образовательных учреждений с татарским и марийским </w:t>
      </w:r>
      <w:r w:rsidR="00C81440" w:rsidRPr="00B67642">
        <w:lastRenderedPageBreak/>
        <w:t>этнокомпонентом, комплектования фондов общедоступных библиотек в местах компактного проживания татарского и марийского населения МНП УР планируется провести переговоры с руководством соответствующих регионов РФ о книгообмене.</w:t>
      </w:r>
    </w:p>
    <w:p w:rsidR="00440AAC" w:rsidRPr="00B67642" w:rsidRDefault="00440AAC" w:rsidP="00440AAC">
      <w:pPr>
        <w:ind w:firstLine="600"/>
        <w:jc w:val="both"/>
      </w:pPr>
      <w:r w:rsidRPr="00B67642">
        <w:t>В рамках Программы были впервые выпущены игровые средства раннего обучения удмуртскому языку: для детей дошкольного возраста выпущены 2 настольно-печатных игры на удмуртском языке "Покчи кылчи" (тир. - 2000 экз.), «Ым вера, пель кылэ» (тир. - 1740 экз.). Игры предназначены для изучения удмуртского языка, направлены на знакомство детей с удмуртским алфавитом, развитие логического и ассоциативного мышления, внимания и памяти; позволяют научить ребенка правильно произносить буквы, составлять слова, обогатить словарный запас. Данные игры являют собой первый в России опыт создания настольных игр на национальных языках народов Российской Федерации. Игры направлены в дошкольные образовательные учреждения с удмуртским этнокомпонентом образования и воспитания.</w:t>
      </w:r>
    </w:p>
    <w:p w:rsidR="00440AAC" w:rsidRPr="00B67642" w:rsidRDefault="00440AAC" w:rsidP="00440AAC">
      <w:pPr>
        <w:ind w:firstLine="600"/>
        <w:jc w:val="both"/>
      </w:pPr>
      <w:r w:rsidRPr="00B67642">
        <w:t>В серии аудио-книг для детей "Сказки народов мира на удмуртском языке" выпущены очередные 2 CD-диска (сказки народов Азии и Африки). Для обеспечения их общедоступности для всех желающих треки со сказками размещены на сайте Министерства национальной политики УР.</w:t>
      </w:r>
    </w:p>
    <w:p w:rsidR="00440AAC" w:rsidRPr="00B67642" w:rsidRDefault="00440AAC" w:rsidP="00440AAC">
      <w:pPr>
        <w:autoSpaceDE w:val="0"/>
        <w:autoSpaceDN w:val="0"/>
        <w:adjustRightInd w:val="0"/>
        <w:ind w:firstLine="600"/>
        <w:jc w:val="both"/>
      </w:pPr>
      <w:r w:rsidRPr="00B67642">
        <w:t>Для более эффективного и полного обеспечения языковых запросов удмуртскоязычной части детской аудитории в сфере театральных услуг ГУК «Государственный театр кукол Удмуртской Республики» поставлен новый спектакль на удмуртском языке «Шаян пи» («Лекарство от шалости»). Таким образом, на сегодняшний день в репертуаре театра находится 2 спектакля на удмуртском языке.</w:t>
      </w:r>
    </w:p>
    <w:p w:rsidR="00440AAC" w:rsidRPr="00B67642" w:rsidRDefault="00440AAC" w:rsidP="00440AAC">
      <w:pPr>
        <w:ind w:firstLine="600"/>
        <w:jc w:val="both"/>
      </w:pPr>
      <w:r w:rsidRPr="00B67642">
        <w:t>В целях более полноценного обеспечения э</w:t>
      </w:r>
      <w:r w:rsidRPr="00B67642">
        <w:t>т</w:t>
      </w:r>
      <w:r w:rsidRPr="00B67642">
        <w:t>ноязыковых потребн</w:t>
      </w:r>
      <w:r w:rsidRPr="00B67642">
        <w:t>о</w:t>
      </w:r>
      <w:r w:rsidRPr="00B67642">
        <w:t>стей подра</w:t>
      </w:r>
      <w:r w:rsidRPr="00B67642">
        <w:t>с</w:t>
      </w:r>
      <w:r w:rsidRPr="00B67642">
        <w:t xml:space="preserve">тающего поколения </w:t>
      </w:r>
      <w:r w:rsidR="000709EB" w:rsidRPr="00B67642">
        <w:t xml:space="preserve">в несколько раз </w:t>
      </w:r>
      <w:r w:rsidRPr="00B67642">
        <w:t>увеличена периодичность выхода в эфир детской телепередачи на удмуртском языке на телеканале «Моя Удмуртия». Еженедельно выходит 10 телепередач "Шудон корка" (удельный вес означенной передачи в общем объеме авторского вещания на удмуртском языке на телеканале «Моя Удмуртия» составля</w:t>
      </w:r>
      <w:r w:rsidR="000709EB" w:rsidRPr="00B67642">
        <w:t>ет</w:t>
      </w:r>
      <w:r w:rsidRPr="00B67642">
        <w:t xml:space="preserve"> 28%).</w:t>
      </w:r>
    </w:p>
    <w:p w:rsidR="00440AAC" w:rsidRPr="00B67642" w:rsidRDefault="00440AAC" w:rsidP="00440AAC">
      <w:pPr>
        <w:ind w:firstLine="600"/>
        <w:jc w:val="both"/>
      </w:pPr>
      <w:r w:rsidRPr="00B67642">
        <w:t>С целью выявления и поддержки юных талантов, а также пополнения весьма немногочисленного на данный момент фонда детских удмуртскоязычных песен проведен Республиканский конкурс детской песни на удмуртском языке «Пичи учыпи». По его итогам в 2011 году будет записан аудио-диск, который будет направлен в дошкольные образовательные учреждения с удмуртским этнокомпонентом образования и воспитания.</w:t>
      </w:r>
    </w:p>
    <w:p w:rsidR="00440AAC" w:rsidRPr="00B67642" w:rsidRDefault="00440AAC" w:rsidP="00440AAC">
      <w:pPr>
        <w:ind w:firstLine="600"/>
        <w:jc w:val="both"/>
      </w:pPr>
      <w:r w:rsidRPr="00B67642">
        <w:t>В целях пропаганды двуязычия и ценности родного языка соответствующие материалы размещались в общественно-политическом литературно-художественном журнале на удмуртском языке для женщин "Ашальчи". Для решения данной задачи специалистами УдГУ подготовлен проект методических материалов для родителей, семейных и женских клубов, специалистов по работе с семьей по вопросам обучения национальным языкам</w:t>
      </w:r>
      <w:r w:rsidR="00631E6F" w:rsidRPr="00B67642">
        <w:t xml:space="preserve"> в условиях города</w:t>
      </w:r>
      <w:r w:rsidRPr="00B67642">
        <w:t xml:space="preserve">, развитию двуязычия в семье. Однако по причине неполного их соответствия предъявленным требованиям (лаконичность, доступность вне зависимости от уровня образования читателя), данные материалы изданы не были. Работа над ними продолжена. </w:t>
      </w:r>
    </w:p>
    <w:p w:rsidR="00440AAC" w:rsidRPr="00B67642" w:rsidRDefault="00440AAC" w:rsidP="00440AAC">
      <w:pPr>
        <w:ind w:firstLine="600"/>
        <w:jc w:val="both"/>
      </w:pPr>
      <w:r w:rsidRPr="00B67642">
        <w:t>В отчетный период для всех желающих в гг. Ижевск, Глазов, в Кизнерском и Малопургинском районах проводились курсы татарского и удмуртского языков (230 чел.), обеспечивалась работа воскресной школы Общинного центра еврейской культуры (32 чел.).</w:t>
      </w:r>
    </w:p>
    <w:p w:rsidR="00925D2F" w:rsidRPr="00B67642" w:rsidRDefault="00440AAC" w:rsidP="00440AAC">
      <w:pPr>
        <w:ind w:firstLine="568"/>
        <w:jc w:val="both"/>
      </w:pPr>
      <w:r w:rsidRPr="00B67642">
        <w:t>Для расширения спектра услуг на родном языке в сети Интернет в рамках Программы были созданы первые анимированные поздравительные WEB-открытки на удмуртском языке (размещены на официальном сайте МНП УР).</w:t>
      </w:r>
    </w:p>
    <w:p w:rsidR="00440AAC" w:rsidRPr="00B67642" w:rsidRDefault="000709EB" w:rsidP="000709EB">
      <w:pPr>
        <w:spacing w:before="120"/>
        <w:jc w:val="center"/>
        <w:rPr>
          <w:u w:val="single"/>
        </w:rPr>
      </w:pPr>
      <w:r w:rsidRPr="00B67642">
        <w:rPr>
          <w:u w:val="single"/>
        </w:rPr>
        <w:t>Обеспечение запросов граждан, связанных с их этнической принадлежностью</w:t>
      </w:r>
      <w:r w:rsidRPr="00B67642">
        <w:t>.</w:t>
      </w:r>
    </w:p>
    <w:p w:rsidR="000709EB" w:rsidRPr="00B67642" w:rsidRDefault="000709EB" w:rsidP="000709EB">
      <w:pPr>
        <w:spacing w:after="120"/>
        <w:jc w:val="center"/>
      </w:pPr>
      <w:r w:rsidRPr="00B67642">
        <w:rPr>
          <w:u w:val="single"/>
        </w:rPr>
        <w:t xml:space="preserve">Формирование </w:t>
      </w:r>
      <w:r w:rsidRPr="00B67642">
        <w:rPr>
          <w:rStyle w:val="FontStyle41"/>
          <w:sz w:val="24"/>
          <w:szCs w:val="24"/>
          <w:u w:val="single"/>
        </w:rPr>
        <w:t>толерантного отношения к этнокультурным и конфессиональным различиям</w:t>
      </w:r>
    </w:p>
    <w:p w:rsidR="007A762C" w:rsidRPr="00B67642" w:rsidRDefault="007A762C" w:rsidP="00925D2F">
      <w:pPr>
        <w:ind w:firstLine="600"/>
        <w:jc w:val="both"/>
      </w:pPr>
      <w:r w:rsidRPr="00B67642">
        <w:t>Важное местоположение в системе государственной национальной политики в отчетный период традиционно занимала задача обеспечения потребностей граждан, связанных с их национальностью. В значительной степени от эффективного решения именно этой задачи в современных условиях зависит этнополитическая стабильность в регионе.</w:t>
      </w:r>
      <w:r w:rsidR="00CC3011" w:rsidRPr="00B67642">
        <w:t xml:space="preserve"> Одна из основных причин, генерирующих напряженность в межэтнических отношениях заключается в низком уровне этнокультурной компетентности, этнографическом невежестве, недостаточном или неадекватном, стереотипном представлении о культуре, менталитете, нормах поведения народов Российской Федерации и мира. С другой стороны, взаимное освоение культуры других народов уменьшает социальную дистанцию.</w:t>
      </w:r>
    </w:p>
    <w:p w:rsidR="00CC3011" w:rsidRPr="00B67642" w:rsidRDefault="00CC3011" w:rsidP="00925D2F">
      <w:pPr>
        <w:ind w:firstLine="600"/>
        <w:jc w:val="both"/>
      </w:pPr>
      <w:r w:rsidRPr="00B67642">
        <w:t>В связи с этим о</w:t>
      </w:r>
      <w:r w:rsidRPr="00B67642">
        <w:rPr>
          <w:bCs/>
        </w:rPr>
        <w:t xml:space="preserve">собое внимание направлено на воспитание культуры межнационального общения, сближение народов, взаимное «узнавание» друг друга, </w:t>
      </w:r>
      <w:r w:rsidRPr="00B67642">
        <w:t>проп</w:t>
      </w:r>
      <w:r w:rsidRPr="00B67642">
        <w:t>а</w:t>
      </w:r>
      <w:r w:rsidRPr="00B67642">
        <w:t>ганду национальных культур, сохранение доступности нематериального культурного наследия народов Удмуртии.</w:t>
      </w:r>
      <w:r w:rsidRPr="00B67642">
        <w:rPr>
          <w:bCs/>
        </w:rPr>
        <w:t>.</w:t>
      </w:r>
    </w:p>
    <w:p w:rsidR="001049EB" w:rsidRPr="00B67642" w:rsidRDefault="001049EB" w:rsidP="00925D2F">
      <w:pPr>
        <w:ind w:firstLine="600"/>
        <w:jc w:val="both"/>
      </w:pPr>
      <w:r w:rsidRPr="00B67642">
        <w:t xml:space="preserve">Сегодня можно уже с уверенностью констатировать, что за рамки «узко-этнических», интересных только представителям конкретного народа, вышли </w:t>
      </w:r>
      <w:r w:rsidR="00F43284" w:rsidRPr="00B67642">
        <w:t>традиционные национальные праздники. У</w:t>
      </w:r>
      <w:r w:rsidRPr="00B67642">
        <w:t>дмуртские «Гербер» и «Выль», русские «Широкая масленица» и «Спасы», татарский «Сабантуй», марийский «Семык», бесермянский «Корбан», чувашский «Акатуй»</w:t>
      </w:r>
      <w:r w:rsidR="00F43284" w:rsidRPr="00B67642">
        <w:t>,</w:t>
      </w:r>
      <w:r w:rsidRPr="00B67642">
        <w:t xml:space="preserve"> </w:t>
      </w:r>
      <w:r w:rsidR="00F43284" w:rsidRPr="00B67642">
        <w:t xml:space="preserve">белорусские «Колядки», армянский «Вардевар», азербайджанский, узбекский «Новруз» </w:t>
      </w:r>
      <w:r w:rsidRPr="00B67642">
        <w:t>и др.</w:t>
      </w:r>
      <w:r w:rsidR="00F43284" w:rsidRPr="00B67642">
        <w:t xml:space="preserve"> привлекают сегодня не только представителей соответствующей национальности, но и других граждан, что, безусловно, способствует формированию и расширению опыта позитивных межэтнических контактов, приобщению к культуре как своего, так и других народов Удмуртии.</w:t>
      </w:r>
    </w:p>
    <w:p w:rsidR="00925D2F" w:rsidRPr="00B67642" w:rsidRDefault="00106456" w:rsidP="00925D2F">
      <w:pPr>
        <w:ind w:firstLine="600"/>
        <w:jc w:val="both"/>
      </w:pPr>
      <w:r w:rsidRPr="00B67642">
        <w:t>На повышение этнокультурной компетентности населения республики, пропаганду культуры народов Удмуртии, интенсиф</w:t>
      </w:r>
      <w:r w:rsidRPr="00B67642">
        <w:t>и</w:t>
      </w:r>
      <w:r w:rsidRPr="00B67642">
        <w:t>кацию межэтнического диалога направлена деятельность  национально-культурных общественных объединений (далее – НКОО). НКОО являются сегодня о</w:t>
      </w:r>
      <w:r w:rsidR="00925D2F" w:rsidRPr="00B67642">
        <w:t xml:space="preserve">дним из принципиально важных субъектов реализации национальной политики в Удмуртской Республике, сохранения межнационального мира и согласия, обеспечения информационных, образовательных, культурных и иных гуманитарных запросов и потребностей жителей Удмуртии, связанных с </w:t>
      </w:r>
      <w:r w:rsidRPr="00B67642">
        <w:t>их национальной принадлежностью</w:t>
      </w:r>
      <w:r w:rsidR="00925D2F" w:rsidRPr="00B67642">
        <w:t xml:space="preserve">. </w:t>
      </w:r>
    </w:p>
    <w:p w:rsidR="00925D2F" w:rsidRPr="00B67642" w:rsidRDefault="000B1129" w:rsidP="00106456">
      <w:pPr>
        <w:ind w:firstLine="601"/>
        <w:jc w:val="both"/>
      </w:pPr>
      <w:r w:rsidRPr="00B67642">
        <w:t xml:space="preserve">От оптимально выстроенного взаимодействия органов государственной власти с данными организациями во многом зависит этнополитическая и этносоциальная ситуация в республике. </w:t>
      </w:r>
      <w:r w:rsidR="00925D2F" w:rsidRPr="00B67642">
        <w:t>На сегодняшний день в Удмуртии активно действу</w:t>
      </w:r>
      <w:r w:rsidR="004728AB" w:rsidRPr="00B67642">
        <w:t>ю</w:t>
      </w:r>
      <w:r w:rsidR="00925D2F" w:rsidRPr="00B67642">
        <w:t>т 3</w:t>
      </w:r>
      <w:r w:rsidR="004728AB" w:rsidRPr="00B67642">
        <w:t>0</w:t>
      </w:r>
      <w:r w:rsidR="00925D2F" w:rsidRPr="00B67642">
        <w:t xml:space="preserve"> республиканск</w:t>
      </w:r>
      <w:r w:rsidR="004728AB" w:rsidRPr="00B67642">
        <w:t>их</w:t>
      </w:r>
      <w:r w:rsidR="00925D2F" w:rsidRPr="00B67642">
        <w:t xml:space="preserve"> национальн</w:t>
      </w:r>
      <w:r w:rsidR="004728AB" w:rsidRPr="00B67642">
        <w:t>ых</w:t>
      </w:r>
      <w:r w:rsidR="00925D2F" w:rsidRPr="00B67642">
        <w:t xml:space="preserve"> общественн</w:t>
      </w:r>
      <w:r w:rsidR="004728AB" w:rsidRPr="00B67642">
        <w:t>ых</w:t>
      </w:r>
      <w:r w:rsidR="00925D2F" w:rsidRPr="00B67642">
        <w:t xml:space="preserve"> объединени</w:t>
      </w:r>
      <w:r w:rsidR="004728AB" w:rsidRPr="00B67642">
        <w:t>й</w:t>
      </w:r>
      <w:r w:rsidR="00925D2F" w:rsidRPr="00B67642">
        <w:t xml:space="preserve">, </w:t>
      </w:r>
      <w:r w:rsidR="004728AB" w:rsidRPr="00B67642">
        <w:t xml:space="preserve">в </w:t>
      </w:r>
      <w:r w:rsidR="00925D2F" w:rsidRPr="00B67642">
        <w:t xml:space="preserve">которые </w:t>
      </w:r>
      <w:r w:rsidR="004728AB" w:rsidRPr="00B67642">
        <w:t xml:space="preserve">входят </w:t>
      </w:r>
      <w:r w:rsidR="00925D2F" w:rsidRPr="00B67642">
        <w:t>представител</w:t>
      </w:r>
      <w:r w:rsidR="004728AB" w:rsidRPr="00B67642">
        <w:t>и</w:t>
      </w:r>
      <w:r w:rsidR="00925D2F" w:rsidRPr="00B67642">
        <w:t xml:space="preserve"> 22-х народов. </w:t>
      </w:r>
      <w:r w:rsidRPr="00B67642">
        <w:t>В городах и районах республики действуют более 185 отделений этих организаций.</w:t>
      </w:r>
    </w:p>
    <w:p w:rsidR="000B1129" w:rsidRPr="00B67642" w:rsidRDefault="000627C6" w:rsidP="003D1BA4">
      <w:pPr>
        <w:pStyle w:val="a7"/>
        <w:spacing w:before="0" w:beforeAutospacing="0" w:after="0" w:afterAutospacing="0"/>
        <w:ind w:firstLine="600"/>
        <w:jc w:val="both"/>
      </w:pPr>
      <w:r w:rsidRPr="00B67642">
        <w:t xml:space="preserve">В отчетный период, благодаря поддержке </w:t>
      </w:r>
      <w:r w:rsidR="002E41BE" w:rsidRPr="00B67642">
        <w:t>МНП</w:t>
      </w:r>
      <w:r w:rsidRPr="00B67642">
        <w:t xml:space="preserve"> УР, органов местного самоуправления республики силами НКО</w:t>
      </w:r>
      <w:r w:rsidR="002E41BE" w:rsidRPr="00B67642">
        <w:t>О</w:t>
      </w:r>
      <w:r w:rsidRPr="00B67642">
        <w:t xml:space="preserve"> было проведено более 280 мероприятий на различных площадках республики (национальные праздники, дни национальных культур в городах и ра</w:t>
      </w:r>
      <w:r w:rsidRPr="00B67642">
        <w:t>й</w:t>
      </w:r>
      <w:r w:rsidRPr="00B67642">
        <w:t>онах республики, этнокультурные фестивали, научно-практические конференции и культурно-просветительские акции, курсы по изучению родного яз</w:t>
      </w:r>
      <w:r w:rsidRPr="00B67642">
        <w:t>ы</w:t>
      </w:r>
      <w:r w:rsidRPr="00B67642">
        <w:t xml:space="preserve">ка и т.д.). </w:t>
      </w:r>
      <w:r w:rsidRPr="00B67642">
        <w:rPr>
          <w:i/>
        </w:rPr>
        <w:t>Хроника событий прилагается</w:t>
      </w:r>
      <w:r w:rsidR="0093406D" w:rsidRPr="00B67642">
        <w:rPr>
          <w:i/>
        </w:rPr>
        <w:t>.</w:t>
      </w:r>
    </w:p>
    <w:p w:rsidR="00623BF7" w:rsidRPr="00B67642" w:rsidRDefault="00CB3F56" w:rsidP="0093406D">
      <w:pPr>
        <w:spacing w:after="20"/>
        <w:ind w:firstLine="600"/>
        <w:jc w:val="both"/>
      </w:pPr>
      <w:r w:rsidRPr="00B67642">
        <w:t xml:space="preserve">Многие из мероприятий НКО носят традиционный характер, они интересны сегодня не только представителям НКО, но и большинству населения республики. Вместе с тем, ежегодно в перечне реализованных проектов появляются новые. Впервые в 2010 году Удмуртская Республика принимала Федеральный национальный праздник татарского народа «Сабантуй». Всеудмуртская ассоциация «Удмурт Кенеш»,  по инициативе одного из самых активных своих отделений - Завьяловского, впервые провела Республиканский интеллектуально-творческий конкурс «Шундыберган». В нем приняли участие старшеклассники из 14 районов Удмуртии. Союз татарской молодежи «Иман» впервые запустил республиканскую акцию «Чак-чак байрам» для населения городов и районов. Она прошла в Ижевске, Можге и Воткинске. Впервые в России и в Удмуртии в 2010 году отмечался День Крещения Руси – 28 июля. Активисты </w:t>
      </w:r>
      <w:r w:rsidR="002F0B82" w:rsidRPr="00B67642">
        <w:t>О</w:t>
      </w:r>
      <w:r w:rsidRPr="00B67642">
        <w:t xml:space="preserve">бщества русской культуры приняли самое активное участие в подготовке и проведении праздника, который прошел у Свято-Михайловского Собора </w:t>
      </w:r>
      <w:r w:rsidR="002F0B82" w:rsidRPr="00B67642">
        <w:t xml:space="preserve">Ижевска </w:t>
      </w:r>
      <w:r w:rsidRPr="00B67642">
        <w:t>и собрал более 1000 человек участников.</w:t>
      </w:r>
      <w:r w:rsidR="00DD2F0A" w:rsidRPr="00B67642">
        <w:t xml:space="preserve"> Союз русской молодежи «Спас» в 2010 году пров</w:t>
      </w:r>
      <w:r w:rsidR="009833CF" w:rsidRPr="00B67642">
        <w:t>ел</w:t>
      </w:r>
      <w:r w:rsidR="00DD2F0A" w:rsidRPr="00B67642">
        <w:t xml:space="preserve"> республиканский конкурс </w:t>
      </w:r>
      <w:r w:rsidR="009833CF" w:rsidRPr="00B67642">
        <w:t xml:space="preserve">на разработку </w:t>
      </w:r>
      <w:r w:rsidR="00DD2F0A" w:rsidRPr="00B67642">
        <w:t>методических материалов по организации работы с молодежью «У истоков русской культуры». Конкурс предоставил молодежи возможность  выразить свое современное  понимание истоков  русских традиций, обрядов, праздников.</w:t>
      </w:r>
      <w:r w:rsidR="00CB0D9F" w:rsidRPr="00B67642">
        <w:t xml:space="preserve"> Общество удмуртской культуры «Дэмен» в 2010 году  начали реализацию проекта «Центр семейных обрядов «Выжыкум», в мероприятиях которого возрождаются древние семейные удмуртские обряды.</w:t>
      </w:r>
      <w:r w:rsidR="00AE08B0" w:rsidRPr="00B67642">
        <w:t xml:space="preserve"> Армянская общественная организация «Урарту» впервые в прошлом году провела акцию «Минута славы», в которой приняли участие более 20 самодеятельных артистов из 10 муниципальных образований республики.</w:t>
      </w:r>
      <w:r w:rsidR="003D1BA4" w:rsidRPr="00B67642">
        <w:t xml:space="preserve"> Общество  украинской культуры «Громада» впервые за  свою историю провели национальный праздник «Дождинки» - праздник урожая. </w:t>
      </w:r>
    </w:p>
    <w:p w:rsidR="00BB35DF" w:rsidRPr="00B67642" w:rsidRDefault="00BB35DF" w:rsidP="000A3832">
      <w:pPr>
        <w:spacing w:after="20"/>
        <w:ind w:firstLine="600"/>
        <w:jc w:val="both"/>
      </w:pPr>
      <w:r w:rsidRPr="00B67642">
        <w:t xml:space="preserve">Важно </w:t>
      </w:r>
      <w:r w:rsidR="00F62D61" w:rsidRPr="00B67642">
        <w:t xml:space="preserve">отметить тот факт, что среди мероприятий, проводимых </w:t>
      </w:r>
      <w:r w:rsidRPr="00B67642">
        <w:t>НКОО</w:t>
      </w:r>
      <w:r w:rsidR="00F62D61" w:rsidRPr="00B67642">
        <w:t xml:space="preserve"> совместно с органами власти, </w:t>
      </w:r>
      <w:r w:rsidRPr="00B67642">
        <w:t>все большее место</w:t>
      </w:r>
      <w:r w:rsidR="00F62D61" w:rsidRPr="00B67642">
        <w:t xml:space="preserve"> занимают мероприятия социальной направленности, нацеленные как на решение проблем современного сообщества, так и на создание положительного имиджа </w:t>
      </w:r>
      <w:r w:rsidRPr="00B67642">
        <w:t>НКОО</w:t>
      </w:r>
      <w:r w:rsidR="00F62D61" w:rsidRPr="00B67642">
        <w:t xml:space="preserve">. Среди </w:t>
      </w:r>
      <w:r w:rsidRPr="00B67642">
        <w:t>прочих можно выделить благотворительн</w:t>
      </w:r>
      <w:r w:rsidR="00072079" w:rsidRPr="00B67642">
        <w:t>ые</w:t>
      </w:r>
      <w:r w:rsidRPr="00B67642">
        <w:t xml:space="preserve"> акци</w:t>
      </w:r>
      <w:r w:rsidR="00072079" w:rsidRPr="00B67642">
        <w:t>и</w:t>
      </w:r>
      <w:r w:rsidRPr="00B67642">
        <w:t xml:space="preserve"> «Стиль добра» в Республиканской детской клинической больнице, </w:t>
      </w:r>
      <w:r w:rsidR="00072079" w:rsidRPr="00B67642">
        <w:t xml:space="preserve">Республиканском реабилитационном центре, </w:t>
      </w:r>
      <w:r w:rsidRPr="00B67642">
        <w:t>благотворительный концерт в Ижевском доме-интернате для престарелых и инвалидов</w:t>
      </w:r>
      <w:r w:rsidR="00072079" w:rsidRPr="00B67642">
        <w:t xml:space="preserve">, межнациональный концерт в Ижевской воспитательной колонии, проведенные Ассоциацией молодежных национально-культурных объединений «Вместе»; </w:t>
      </w:r>
      <w:r w:rsidR="00CD2F92" w:rsidRPr="00B67642">
        <w:t>проект «Старт – строить и творить» по обустройству родника в с.Мазунино Сарапульского района, реализованный по инициативе  удмуртской общественной организации российско-немецкой молодежи «Югендхайм».</w:t>
      </w:r>
    </w:p>
    <w:p w:rsidR="00106456" w:rsidRPr="00B67642" w:rsidRDefault="00106456" w:rsidP="00B61CE3">
      <w:pPr>
        <w:spacing w:after="20"/>
        <w:ind w:firstLine="568"/>
        <w:jc w:val="both"/>
      </w:pPr>
      <w:r w:rsidRPr="00B67642">
        <w:rPr>
          <w:rStyle w:val="A40"/>
          <w:sz w:val="24"/>
          <w:szCs w:val="24"/>
        </w:rPr>
        <w:t>Одним из эффективных способов снижения уровня взаимного недоверия, тревожности в межэтнических контактах является создание контекстных мероприятий, обеспечивающих позитивные контакты с представителями иноэтничных групп, в результате которых люди начинают осознавать «мифологичность» своих этнических стереотипов и страхов. С</w:t>
      </w:r>
      <w:r w:rsidRPr="00B67642">
        <w:t xml:space="preserve">овместные социально значимые для местного сообщества мероприятия (межкультурные мероприятия, межнациональные детские лагерные смены, совместные субботники, благотворительные акции и т.п.), совместная позитивная деятельность способствует лучшему взаимопониманию между людьми разных этнических групп. В 2010 году многие НКОО обратили значительное внимание подобного рода мероприятиям. Так, по их инициативе и при поддержке МНП УР, в частности, были проведены: </w:t>
      </w:r>
    </w:p>
    <w:p w:rsidR="00B61CE3" w:rsidRPr="00B67642" w:rsidRDefault="00106456" w:rsidP="00F36034">
      <w:pPr>
        <w:spacing w:after="20"/>
        <w:jc w:val="both"/>
      </w:pPr>
      <w:r w:rsidRPr="00B67642">
        <w:t>Молодежная межнациональная шоу-программа и дискотека, посвященная Дню святого Валентина «Любви все нации покорны»;</w:t>
      </w:r>
    </w:p>
    <w:p w:rsidR="00106456" w:rsidRPr="00B67642" w:rsidRDefault="00F36034" w:rsidP="00F36034">
      <w:pPr>
        <w:spacing w:after="20"/>
        <w:jc w:val="both"/>
        <w:rPr>
          <w:rStyle w:val="FontStyle21"/>
          <w:sz w:val="24"/>
          <w:szCs w:val="24"/>
        </w:rPr>
      </w:pPr>
      <w:r w:rsidRPr="00B67642">
        <w:t xml:space="preserve">II </w:t>
      </w:r>
      <w:r w:rsidRPr="00B67642">
        <w:rPr>
          <w:rStyle w:val="FontStyle20"/>
          <w:b w:val="0"/>
          <w:bCs w:val="0"/>
          <w:sz w:val="24"/>
          <w:szCs w:val="24"/>
        </w:rPr>
        <w:t xml:space="preserve">Республиканский чемпионат по фут-залу среди НКОО, </w:t>
      </w:r>
      <w:r w:rsidRPr="00B67642">
        <w:rPr>
          <w:rStyle w:val="FontStyle21"/>
          <w:sz w:val="24"/>
          <w:szCs w:val="24"/>
        </w:rPr>
        <w:t>посвященный Дню защитника Отечества;</w:t>
      </w:r>
    </w:p>
    <w:p w:rsidR="00F36034" w:rsidRPr="00B67642" w:rsidRDefault="00F36034" w:rsidP="00F36034">
      <w:pPr>
        <w:spacing w:after="20"/>
        <w:jc w:val="both"/>
      </w:pPr>
      <w:r w:rsidRPr="00B67642">
        <w:t>Республиканский творческий молодежный  конкурс «Искусство радуги»;</w:t>
      </w:r>
    </w:p>
    <w:p w:rsidR="00F36034" w:rsidRPr="00B67642" w:rsidRDefault="00F36034" w:rsidP="00F36034">
      <w:pPr>
        <w:spacing w:after="20"/>
        <w:jc w:val="both"/>
      </w:pPr>
      <w:r w:rsidRPr="00B67642">
        <w:t>Республиканский молодёжный лагерь «Межнациональный контакт-2010»;</w:t>
      </w:r>
    </w:p>
    <w:p w:rsidR="00F36034" w:rsidRPr="00B67642" w:rsidRDefault="00F36034" w:rsidP="00F36034">
      <w:pPr>
        <w:spacing w:after="20"/>
        <w:jc w:val="both"/>
      </w:pPr>
      <w:r w:rsidRPr="00B67642">
        <w:t>Межнациональная дискотека «В стиле «ЭТНО»;</w:t>
      </w:r>
    </w:p>
    <w:p w:rsidR="00F36034" w:rsidRPr="00B67642" w:rsidRDefault="00F36034" w:rsidP="00F36034">
      <w:pPr>
        <w:spacing w:after="20"/>
        <w:jc w:val="both"/>
      </w:pPr>
      <w:r w:rsidRPr="00B67642">
        <w:t>Республиканская акция «Удмуртия – наш общий дом», посвященная Дню государственности Удмуртии;</w:t>
      </w:r>
    </w:p>
    <w:p w:rsidR="00F36034" w:rsidRPr="00B67642" w:rsidRDefault="00F36034" w:rsidP="00F36034">
      <w:pPr>
        <w:spacing w:after="20"/>
        <w:jc w:val="both"/>
      </w:pPr>
      <w:r w:rsidRPr="00B67642">
        <w:t>Культурно-просветительская акция «По родному краю с любовью»;</w:t>
      </w:r>
    </w:p>
    <w:p w:rsidR="00F36034" w:rsidRPr="00B67642" w:rsidRDefault="00F36034" w:rsidP="00F36034">
      <w:pPr>
        <w:spacing w:after="20"/>
        <w:jc w:val="both"/>
      </w:pPr>
      <w:r w:rsidRPr="00B67642">
        <w:t>Межнациональный фестиваль юмора.</w:t>
      </w:r>
    </w:p>
    <w:p w:rsidR="00CE3459" w:rsidRPr="00B67642" w:rsidRDefault="00CE3459" w:rsidP="00CE3459">
      <w:pPr>
        <w:spacing w:after="20"/>
        <w:ind w:firstLine="568"/>
        <w:jc w:val="both"/>
      </w:pPr>
      <w:r w:rsidRPr="00B67642">
        <w:t>Важным центром общественной и культурной консолид</w:t>
      </w:r>
      <w:r w:rsidRPr="00B67642">
        <w:t>а</w:t>
      </w:r>
      <w:r w:rsidRPr="00B67642">
        <w:t xml:space="preserve">ции национальных сообществ Удмуртской Республики </w:t>
      </w:r>
      <w:r w:rsidR="00E93592" w:rsidRPr="00B67642">
        <w:t>является республиканский Дом Дружбы народов</w:t>
      </w:r>
      <w:r w:rsidRPr="00B67642">
        <w:t xml:space="preserve">. В Доме дружбы созданы условия для развития самодеятельного народного творчества, обучения детей родному языку, организационной работы исполнительных органов НКО. Специалисты ДДН оказывают профессиональную методическую помощь обществам в организации и проведении их различных культурно-образовательных мероприятий. </w:t>
      </w:r>
      <w:r w:rsidR="00E93592" w:rsidRPr="00B67642">
        <w:t>З</w:t>
      </w:r>
      <w:r w:rsidRPr="00B67642">
        <w:t xml:space="preserve">а отчетный период </w:t>
      </w:r>
      <w:r w:rsidR="00E93592" w:rsidRPr="00B67642">
        <w:t xml:space="preserve">им </w:t>
      </w:r>
      <w:r w:rsidRPr="00B67642">
        <w:t>прове</w:t>
      </w:r>
      <w:r w:rsidR="00E93592" w:rsidRPr="00B67642">
        <w:t>дено</w:t>
      </w:r>
      <w:r w:rsidRPr="00B67642">
        <w:t xml:space="preserve"> более 60 мероприятий для </w:t>
      </w:r>
      <w:r w:rsidR="00B5796B" w:rsidRPr="00B67642">
        <w:t xml:space="preserve">различных категорий населения: </w:t>
      </w:r>
      <w:r w:rsidR="009653AA" w:rsidRPr="00B67642">
        <w:t xml:space="preserve">Межнациональный Новый Год; </w:t>
      </w:r>
      <w:r w:rsidR="00B5796B" w:rsidRPr="00B67642">
        <w:rPr>
          <w:lang w:val="en-US"/>
        </w:rPr>
        <w:t>II</w:t>
      </w:r>
      <w:r w:rsidR="00B5796B" w:rsidRPr="00B67642">
        <w:t xml:space="preserve"> Республиканский межнациональный фестиваль Силы и Духа (спорта и национального творчества),  главной целью которого является возрождение и развитие национальных видов спорта, а также игр народов; Республиканский студенческий форум «Ижевск. Молодость. Толерантность»; межнациональный  детский  фестиваль «Береги родное слово», посвященный Международному Дню родных языков;</w:t>
      </w:r>
      <w:r w:rsidR="009653AA" w:rsidRPr="00B67642">
        <w:t xml:space="preserve"> Фестиваль искусств и народного творчества финно-угорских регионов РФ   «Финно-угорский транзит: этническая феерия»; фестиваль традиционных инструментов «Мелодия небесной росы»; Детский праздник «Дети разных народов», посвященный Дню защиты детей и др.</w:t>
      </w:r>
    </w:p>
    <w:p w:rsidR="005F6B31" w:rsidRPr="00B67642" w:rsidRDefault="00925D2F" w:rsidP="000A3832">
      <w:pPr>
        <w:ind w:firstLine="600"/>
        <w:jc w:val="both"/>
      </w:pPr>
      <w:r w:rsidRPr="00B67642">
        <w:t xml:space="preserve">Одним из наиболее важных партнеров </w:t>
      </w:r>
      <w:r w:rsidR="009653AA" w:rsidRPr="00B67642">
        <w:t>МНП УР</w:t>
      </w:r>
      <w:r w:rsidRPr="00B67642">
        <w:t xml:space="preserve"> в осуществлении государственной национальной политики являются администрации, общественные объединения, учреждения городов и районов республики. </w:t>
      </w:r>
    </w:p>
    <w:p w:rsidR="0091007C" w:rsidRPr="00B67642" w:rsidRDefault="005F6B31" w:rsidP="000A3832">
      <w:pPr>
        <w:spacing w:after="20"/>
        <w:ind w:firstLine="600"/>
        <w:jc w:val="both"/>
      </w:pPr>
      <w:r w:rsidRPr="00B67642">
        <w:t>В 2010 году в Игринском районе состоялось расширенное выездное заседание коллегии Министерства национальной политики Удмуртской Республики «Роль городских и сельских поселений в реализации государственной национальной политики Удмуртской Республики».</w:t>
      </w:r>
      <w:r w:rsidR="0095650E" w:rsidRPr="00B67642">
        <w:t xml:space="preserve"> </w:t>
      </w:r>
      <w:r w:rsidR="0091007C" w:rsidRPr="00B67642">
        <w:t>По решению коллегии в настоящее время рассматривается вопрос о внесении изменений в Положение о смотре-конкурсе на звание «Лучшее муниципальное  образование», в частности, о внесении в перечень критериев оценки раздела «Работа по гармонизации межнациональных отношений в муниципальном образовании»; разрабатывается проект Соглашения о сотрудничестве республиканских национально-культурных объединений с администрациями городских и сельских поселений.</w:t>
      </w:r>
    </w:p>
    <w:p w:rsidR="005F6B31" w:rsidRPr="00B67642" w:rsidRDefault="0095650E" w:rsidP="000A3832">
      <w:pPr>
        <w:ind w:firstLine="600"/>
        <w:jc w:val="both"/>
      </w:pPr>
      <w:r w:rsidRPr="00B67642">
        <w:t>В планах министерства на 2011 год – проведение обучающих семинаров для представителей администраций городов и районов республики, курирующих вопросы реализации государственной национальной политики, проведение Дней министерства национальной политики в городах и районах республики</w:t>
      </w:r>
    </w:p>
    <w:p w:rsidR="000A3832" w:rsidRPr="00B67642" w:rsidRDefault="000A3832" w:rsidP="000A3832">
      <w:pPr>
        <w:spacing w:after="20"/>
        <w:ind w:firstLine="600"/>
        <w:jc w:val="both"/>
      </w:pPr>
      <w:r w:rsidRPr="00B67642">
        <w:t>Следует отметить опыт некоторых районов и городов республики в деле гармонизации межнациональных отношений. В конце года в Малой Пурге открылся молодежный межнациональный клуб «Национальный контакт». Членами клуба стали  молодые представители русского, удмуртского, татарского, армянского и азербайджанского народов. В деревне Ныргында Каракулинского района прошли мероприятия Всемарийского Совета «Мер канаш». Марийцев из 9 регионов России  гостеприимно встречала каракулинская земля.</w:t>
      </w:r>
      <w:r w:rsidR="00F24751" w:rsidRPr="00B67642">
        <w:t xml:space="preserve"> </w:t>
      </w:r>
      <w:r w:rsidRPr="00B67642">
        <w:t>Координационный Совет по национальным вопросам при главе города Воткинска расширил географию своих заседаний. В 2010 году они прошли в школах, учреждениях культуры и трудовых коллективах города. В Можгинском районе, в  рамках празднования 65-летия Великой Победы, прошла акция «Возрожденная страна – возрожденные ремесла», в которой приняли участие 40 ветеранов войны и тружеников тыла разных национальностей. На акции было представлено более 200 работ. В Игринском районе уже не первый год используют в работе  программный подход. Сегодня в районе реализуются 8 программ, таких как «Шудо егит дыр. Счастливая семья», «Фольклор от колыбели до юности» и другие. В Красногорском районе разработана детская поисковая программа «История забытых деревень» и программа «Теплый дом» для родителей с детьми. Очень важно, что в районе уделяют большое внимание работе с детьми. В Сарапульско</w:t>
      </w:r>
      <w:r w:rsidR="00F24751" w:rsidRPr="00B67642">
        <w:t>м</w:t>
      </w:r>
      <w:r w:rsidRPr="00B67642">
        <w:t xml:space="preserve"> районе делают ставку на молодежь. Стартовавший в 2010 году проект «Радуга культур» с акциями «Древо мудрости» и «Пояс дружбы», в 2011 году  пройдет  в форме этнокультурного фестиваля «Молодежь Прикамья», с участием молодежи Приволжского Федерального округа. </w:t>
      </w:r>
    </w:p>
    <w:p w:rsidR="000A3832" w:rsidRPr="00B67642" w:rsidRDefault="000A3832" w:rsidP="000A3832">
      <w:pPr>
        <w:spacing w:after="20"/>
        <w:ind w:firstLine="600"/>
        <w:jc w:val="both"/>
      </w:pPr>
      <w:r w:rsidRPr="00B67642">
        <w:t xml:space="preserve">Всего в муниципальных образованиях в течение года прошло более </w:t>
      </w:r>
      <w:r w:rsidR="00F24751" w:rsidRPr="00B67642">
        <w:t>50</w:t>
      </w:r>
      <w:r w:rsidRPr="00B67642">
        <w:t>0  мероприятий различных направлений, от дискуссионных столов до широкомасштабных форумов.</w:t>
      </w:r>
    </w:p>
    <w:p w:rsidR="00925D2F" w:rsidRPr="00B67642" w:rsidRDefault="00925D2F" w:rsidP="008B3D86">
      <w:pPr>
        <w:ind w:firstLine="568"/>
        <w:jc w:val="both"/>
      </w:pPr>
      <w:r w:rsidRPr="00B67642">
        <w:t>Неоценим вклад</w:t>
      </w:r>
      <w:r w:rsidR="00B1336B" w:rsidRPr="00B67642">
        <w:t xml:space="preserve"> наших партнеров</w:t>
      </w:r>
      <w:r w:rsidR="000A3832" w:rsidRPr="00B67642">
        <w:t xml:space="preserve"> на местах</w:t>
      </w:r>
      <w:r w:rsidRPr="00B67642">
        <w:t xml:space="preserve"> в развитие наиважнейшего элемента инфраструктуры, обеспечивающей права и потребности (языковые, образовательные, культурные) граждан Удмуртской Республики, связанные с их этнической принадлежностью - центров национальных культур. Следует отметить, что количество подобных Центров растет</w:t>
      </w:r>
      <w:r w:rsidR="00B1336B" w:rsidRPr="00B67642">
        <w:t xml:space="preserve"> и сегодня составляет более 100</w:t>
      </w:r>
      <w:r w:rsidRPr="00B67642">
        <w:t xml:space="preserve">. </w:t>
      </w:r>
    </w:p>
    <w:p w:rsidR="009653AA" w:rsidRPr="00B67642" w:rsidRDefault="009653AA" w:rsidP="008F679E">
      <w:pPr>
        <w:pStyle w:val="a7"/>
        <w:spacing w:before="0" w:beforeAutospacing="0" w:after="0" w:afterAutospacing="0"/>
        <w:ind w:firstLine="540"/>
        <w:jc w:val="both"/>
        <w:rPr>
          <w:color w:val="auto"/>
        </w:rPr>
      </w:pPr>
      <w:r w:rsidRPr="00B67642">
        <w:rPr>
          <w:color w:val="auto"/>
        </w:rPr>
        <w:t>Как уже было указано выше, характер межнациональных отношений, доброжелательность или отчуждение между ко</w:t>
      </w:r>
      <w:r w:rsidRPr="00B67642">
        <w:rPr>
          <w:color w:val="auto"/>
        </w:rPr>
        <w:t>н</w:t>
      </w:r>
      <w:r w:rsidRPr="00B67642">
        <w:rPr>
          <w:color w:val="auto"/>
        </w:rPr>
        <w:t>тактирующими этническими группами во многом зависят от уровня знаний этнической культуры друг друга</w:t>
      </w:r>
      <w:r w:rsidR="008F679E" w:rsidRPr="00B67642">
        <w:rPr>
          <w:color w:val="auto"/>
        </w:rPr>
        <w:t xml:space="preserve">, </w:t>
      </w:r>
      <w:r w:rsidRPr="00B67642">
        <w:rPr>
          <w:color w:val="auto"/>
        </w:rPr>
        <w:t>традиций, обычаев народов, совместно проживающих друг с другом. В целях поддержки и развития поликультурной направленности образования,  повышения этнокультурной компетентности учащихся МНП УР для фондов школьных библиотек приобретена соответствующая литература, учебно-методические и наглядные пособия, в т.ч.:</w:t>
      </w:r>
      <w:r w:rsidR="008F679E" w:rsidRPr="00B67642">
        <w:rPr>
          <w:color w:val="auto"/>
        </w:rPr>
        <w:t xml:space="preserve"> </w:t>
      </w:r>
      <w:r w:rsidRPr="00B67642">
        <w:rPr>
          <w:color w:val="auto"/>
        </w:rPr>
        <w:t>карты «Народы России» и «Религии народов России», пособия для учителей «Тренинг этнической толерантности для школьников», «Межкультурный диалог в школе</w:t>
      </w:r>
      <w:r w:rsidR="008F679E" w:rsidRPr="00B67642">
        <w:rPr>
          <w:color w:val="auto"/>
        </w:rPr>
        <w:t>», «История и традиции России», а также научно-популярная литература о традициях разных народов мира.</w:t>
      </w:r>
    </w:p>
    <w:p w:rsidR="009653AA" w:rsidRPr="00B67642" w:rsidRDefault="009653AA" w:rsidP="009653AA">
      <w:pPr>
        <w:pStyle w:val="a7"/>
        <w:spacing w:before="0" w:beforeAutospacing="0" w:after="0" w:afterAutospacing="0"/>
        <w:ind w:firstLine="540"/>
        <w:jc w:val="both"/>
        <w:rPr>
          <w:color w:val="auto"/>
        </w:rPr>
      </w:pPr>
      <w:r w:rsidRPr="00B67642">
        <w:rPr>
          <w:color w:val="auto"/>
        </w:rPr>
        <w:t>По соглашению с Минрегионом России МНП УР получены плакаты и видеоролики с социальной рекламой ценности добрососедских межэтнических отношений.</w:t>
      </w:r>
    </w:p>
    <w:p w:rsidR="009653AA" w:rsidRPr="00B67642" w:rsidRDefault="009653AA" w:rsidP="009653AA">
      <w:pPr>
        <w:ind w:firstLine="568"/>
        <w:jc w:val="both"/>
      </w:pPr>
      <w:r w:rsidRPr="00B67642">
        <w:t>С этой же целью по заказу МНП УР запущена в производство серия учебных фильмов о культуре и истории народов, проживающих на территории Удмуртии. В отчетный период снят первый фильм в данной серии, а также социальный видеоролик, направленный на укрепление толерантных установой поведения в этноконфессиональной сфере.</w:t>
      </w:r>
    </w:p>
    <w:p w:rsidR="008F679E" w:rsidRPr="00B67642" w:rsidRDefault="008F679E" w:rsidP="008F679E">
      <w:pPr>
        <w:pStyle w:val="a7"/>
        <w:spacing w:before="0" w:beforeAutospacing="0" w:after="0" w:afterAutospacing="0"/>
        <w:ind w:firstLine="540"/>
        <w:jc w:val="both"/>
        <w:rPr>
          <w:color w:val="auto"/>
        </w:rPr>
      </w:pPr>
      <w:r w:rsidRPr="00B67642">
        <w:rPr>
          <w:color w:val="auto"/>
        </w:rPr>
        <w:t xml:space="preserve">Одним из важных условий эффективного управления деятельностью по профилактике экстремизма и терроризма является </w:t>
      </w:r>
      <w:r w:rsidRPr="00B67642">
        <w:rPr>
          <w:bCs/>
          <w:color w:val="auto"/>
        </w:rPr>
        <w:t>мониторинг ситуации в сфере этноконфессиональных отнош</w:t>
      </w:r>
      <w:r w:rsidRPr="00B67642">
        <w:rPr>
          <w:bCs/>
          <w:color w:val="auto"/>
        </w:rPr>
        <w:t>е</w:t>
      </w:r>
      <w:r w:rsidRPr="00B67642">
        <w:rPr>
          <w:bCs/>
          <w:color w:val="auto"/>
        </w:rPr>
        <w:t xml:space="preserve">ний, </w:t>
      </w:r>
      <w:r w:rsidRPr="00B67642">
        <w:rPr>
          <w:color w:val="auto"/>
        </w:rPr>
        <w:t>рост уровня межведомственного взаимодействия, повышение компетентности специалистов, отвечающих за реализацию данной задачи.</w:t>
      </w:r>
    </w:p>
    <w:p w:rsidR="008F679E" w:rsidRPr="00B67642" w:rsidRDefault="008F679E" w:rsidP="008F679E">
      <w:pPr>
        <w:ind w:firstLine="568"/>
        <w:jc w:val="both"/>
      </w:pPr>
      <w:r w:rsidRPr="00B67642">
        <w:t xml:space="preserve">В целях диагностики и прогнозирования социальных рисков в межэтнической сфере по заказу МНП УР проведено социологическое исследование по теме «Проблемы интеграции мигрантов в принимающее сообщество», результаты которого были доложены на одном из заседаний </w:t>
      </w:r>
      <w:r w:rsidRPr="00B67642">
        <w:rPr>
          <w:bCs/>
        </w:rPr>
        <w:t>Межведомствен</w:t>
      </w:r>
      <w:r w:rsidRPr="00B67642">
        <w:t xml:space="preserve">ной </w:t>
      </w:r>
      <w:r w:rsidRPr="00B67642">
        <w:rPr>
          <w:bCs/>
        </w:rPr>
        <w:t>комисс</w:t>
      </w:r>
      <w:r w:rsidRPr="00B67642">
        <w:t>ии по миграционной политике при Правительстве Удмуртской Республики.</w:t>
      </w:r>
    </w:p>
    <w:p w:rsidR="008F679E" w:rsidRPr="00B67642" w:rsidRDefault="008F679E" w:rsidP="008F679E">
      <w:pPr>
        <w:pStyle w:val="a4"/>
        <w:spacing w:after="0"/>
        <w:ind w:firstLine="560"/>
        <w:jc w:val="both"/>
      </w:pPr>
      <w:r w:rsidRPr="00B67642">
        <w:t>Свою эффективность как диалоговой площадки всех заинтересованных сторон –  национал</w:t>
      </w:r>
      <w:r w:rsidRPr="00B67642">
        <w:t>ь</w:t>
      </w:r>
      <w:r w:rsidRPr="00B67642">
        <w:t>ных общественных объед</w:t>
      </w:r>
      <w:r w:rsidRPr="00B67642">
        <w:t>и</w:t>
      </w:r>
      <w:r w:rsidRPr="00B67642">
        <w:t>нений и органов власти всех уровней – доказало Постоянно действующее совещание при министре национальной политики УР.  Совещание позволяет оперативно реагировать на сл</w:t>
      </w:r>
      <w:r w:rsidRPr="00B67642">
        <w:t>о</w:t>
      </w:r>
      <w:r w:rsidRPr="00B67642">
        <w:t>жившуюся ситуацию, своевременно принимать р</w:t>
      </w:r>
      <w:r w:rsidRPr="00B67642">
        <w:t>е</w:t>
      </w:r>
      <w:r w:rsidRPr="00B67642">
        <w:t>шения по злободневным пр</w:t>
      </w:r>
      <w:r w:rsidRPr="00B67642">
        <w:t>о</w:t>
      </w:r>
      <w:r w:rsidRPr="00B67642">
        <w:t>блемам, привлекать к обсу</w:t>
      </w:r>
      <w:r w:rsidRPr="00B67642">
        <w:t>ж</w:t>
      </w:r>
      <w:r w:rsidRPr="00B67642">
        <w:t>дению и решению в</w:t>
      </w:r>
      <w:r w:rsidRPr="00B67642">
        <w:t>о</w:t>
      </w:r>
      <w:r w:rsidRPr="00B67642">
        <w:t>просов в сфере реализации государс</w:t>
      </w:r>
      <w:r w:rsidRPr="00B67642">
        <w:t>т</w:t>
      </w:r>
      <w:r w:rsidRPr="00B67642">
        <w:t>венной национальной пол</w:t>
      </w:r>
      <w:r w:rsidRPr="00B67642">
        <w:t>и</w:t>
      </w:r>
      <w:r w:rsidRPr="00B67642">
        <w:t>тики представит</w:t>
      </w:r>
      <w:r w:rsidRPr="00B67642">
        <w:t>е</w:t>
      </w:r>
      <w:r w:rsidRPr="00B67642">
        <w:t>лей всех органов власти, средств ма</w:t>
      </w:r>
      <w:r w:rsidRPr="00B67642">
        <w:t>с</w:t>
      </w:r>
      <w:r w:rsidRPr="00B67642">
        <w:t>совой информации, общес</w:t>
      </w:r>
      <w:r w:rsidRPr="00B67642">
        <w:t>т</w:t>
      </w:r>
      <w:r w:rsidRPr="00B67642">
        <w:t>венных объед</w:t>
      </w:r>
      <w:r w:rsidRPr="00B67642">
        <w:t>и</w:t>
      </w:r>
      <w:r w:rsidRPr="00B67642">
        <w:t>нений. В течение года проведено 5 Совещаний по актуальным вопросам обеспечения запросов граждан, связанных с их национальностью, сохранения в республике межнационального мира и согласия.</w:t>
      </w:r>
    </w:p>
    <w:p w:rsidR="008F679E" w:rsidRPr="00B67642" w:rsidRDefault="008F679E" w:rsidP="008F679E">
      <w:pPr>
        <w:pStyle w:val="a4"/>
        <w:spacing w:after="0"/>
        <w:ind w:firstLine="561"/>
        <w:jc w:val="both"/>
      </w:pPr>
      <w:r w:rsidRPr="00B67642">
        <w:t>Кроме того, по разным вопросам реализации государственной национальной политики, обеспечения национальных прав граждан было проведено около 30 совещаний, семинаров, конференций и тренингов. Более 100 преподавателей общеобразовательных учреждений, представителей национально-культурных общественных объединений приняли участие в работе семинара по развитию толерантных установок поведения. Около 200 начинающих работников правоохранительных органов приняли участие в обучающем семинаре по актуальным вопросам в сфере межнациональных и этноконфессиональных отношений. Для 40 лидеров и активистов национально-культурных общественных объединений проведен спецсеминар по основам проектной деятельности в сфере национальных отношений. В целях методического обеспечения деятельности орг</w:t>
      </w:r>
      <w:r w:rsidRPr="00B67642">
        <w:t>а</w:t>
      </w:r>
      <w:r w:rsidRPr="00B67642">
        <w:t>нов мес</w:t>
      </w:r>
      <w:r w:rsidRPr="00B67642">
        <w:t>т</w:t>
      </w:r>
      <w:r w:rsidRPr="00B67642">
        <w:t xml:space="preserve">ного самоуправления в сфере государственной национальной политики проведены совещания с представителями администраций муниципальных образований, муниципальных домов дружбы народов и центров национальных культур по вопросам развития межнационального сотрудничества и взаимодействия между органами местного самоуправления, национально-культурными общественными объединениями. </w:t>
      </w:r>
    </w:p>
    <w:p w:rsidR="008F679E" w:rsidRPr="00B67642" w:rsidRDefault="008F679E" w:rsidP="008F679E">
      <w:pPr>
        <w:pStyle w:val="a4"/>
        <w:spacing w:after="0"/>
        <w:ind w:firstLine="561"/>
        <w:jc w:val="both"/>
      </w:pPr>
      <w:r w:rsidRPr="00B67642">
        <w:t xml:space="preserve">По заказу МНП УР на базе филиала ФГОУ ВПО «Уральская академия государственной службы» в г. Ижевске было организовано обучение более 300 </w:t>
      </w:r>
      <w:r w:rsidRPr="00B67642">
        <w:rPr>
          <w:spacing w:val="-1"/>
        </w:rPr>
        <w:t xml:space="preserve">государственных гражданских  и муниципальных служащих Удмуртской Республики (5,3% от общего их числа) </w:t>
      </w:r>
      <w:r w:rsidRPr="00B67642">
        <w:t xml:space="preserve">по теме </w:t>
      </w:r>
      <w:r w:rsidRPr="00B67642">
        <w:rPr>
          <w:bCs/>
        </w:rPr>
        <w:t>«Проблемы профилактики экстремизма и ксенофобии на национальной и религиозной почве</w:t>
      </w:r>
      <w:r w:rsidRPr="00B67642">
        <w:t>».</w:t>
      </w:r>
    </w:p>
    <w:p w:rsidR="00FC65AA" w:rsidRPr="00B67642" w:rsidRDefault="00FC65AA" w:rsidP="00FC65AA">
      <w:pPr>
        <w:ind w:firstLine="540"/>
        <w:jc w:val="both"/>
      </w:pPr>
      <w:r w:rsidRPr="00B67642">
        <w:t>В укреплении и дальнейшем распространении в обществе установок толерантн</w:t>
      </w:r>
      <w:r w:rsidRPr="00B67642">
        <w:t>о</w:t>
      </w:r>
      <w:r w:rsidRPr="00B67642">
        <w:t>го поведения, терпимости к этнокультурным различиям особое местоположение з</w:t>
      </w:r>
      <w:r w:rsidRPr="00B67642">
        <w:t>а</w:t>
      </w:r>
      <w:r w:rsidRPr="00B67642">
        <w:t>нимают средства масс</w:t>
      </w:r>
      <w:r w:rsidRPr="00B67642">
        <w:t>о</w:t>
      </w:r>
      <w:r w:rsidRPr="00B67642">
        <w:t>вой информации. Журналистика сегодня не просто отображает действительность, и</w:t>
      </w:r>
      <w:r w:rsidRPr="00B67642">
        <w:t>н</w:t>
      </w:r>
      <w:r w:rsidRPr="00B67642">
        <w:t>формируя аудиторию о происходящих событиях, но и особым образом участвует в регулировании социал</w:t>
      </w:r>
      <w:r w:rsidRPr="00B67642">
        <w:t>ь</w:t>
      </w:r>
      <w:r w:rsidRPr="00B67642">
        <w:t>ных отношений, в значительной степени формируя адекватное или неадекватное представление читателя/зрителя о реальн</w:t>
      </w:r>
      <w:r w:rsidRPr="00B67642">
        <w:t>о</w:t>
      </w:r>
      <w:r w:rsidRPr="00B67642">
        <w:t xml:space="preserve">сти. </w:t>
      </w:r>
    </w:p>
    <w:p w:rsidR="00FC65AA" w:rsidRPr="00B67642" w:rsidRDefault="00FC65AA" w:rsidP="00FC65AA">
      <w:pPr>
        <w:ind w:firstLine="708"/>
        <w:jc w:val="both"/>
        <w:rPr>
          <w:iCs/>
        </w:rPr>
      </w:pPr>
      <w:r w:rsidRPr="00B67642">
        <w:rPr>
          <w:iCs/>
        </w:rPr>
        <w:t>В 2010 году МНП УР активно сотрудничало с Гильдией межэтнической журналистики России. В Доме Дружбы народов была проведена пресс-конференция, посвящённая презентации книги «Национальный акцент», в которую вошли лучшие материалы победителей всероссийского конкурса «СМИротворец». На конференции присутствовали представители 70 редакций СМИ Удмуртской Республики. Все они получили книги «Национальный акцент».</w:t>
      </w:r>
    </w:p>
    <w:p w:rsidR="00FC65AA" w:rsidRPr="00B67642" w:rsidRDefault="00FC65AA" w:rsidP="00FC65AA">
      <w:pPr>
        <w:ind w:firstLine="708"/>
        <w:jc w:val="both"/>
        <w:rPr>
          <w:iCs/>
        </w:rPr>
      </w:pPr>
      <w:r w:rsidRPr="00B67642">
        <w:rPr>
          <w:iCs/>
        </w:rPr>
        <w:t>В августе в г. Ижевске состоялся трехдневный семинар-тренинг «Этническая тематика в СМИ»  для журналистов федеральных, региональных и этнических СМИ Приволжского федерального округа, который проводили эксперты Гильдии межэтнической журналистики, факультета журналистики МГУ им. М.В. Ломоносова при поддержке Министерства регионального развития РФ.</w:t>
      </w:r>
    </w:p>
    <w:p w:rsidR="00FC65AA" w:rsidRPr="00B67642" w:rsidRDefault="00FC65AA" w:rsidP="00FC65AA">
      <w:pPr>
        <w:pStyle w:val="a4"/>
        <w:spacing w:after="0"/>
        <w:ind w:firstLine="561"/>
        <w:jc w:val="both"/>
        <w:rPr>
          <w:color w:val="FF0000"/>
        </w:rPr>
      </w:pPr>
      <w:r w:rsidRPr="00B67642">
        <w:rPr>
          <w:iCs/>
        </w:rPr>
        <w:t>Редакции СМИ Удмуртской Республики приняли участие во всероссийском конкурсе средств массовой информации на лучшее освещение темы межэтнического взаимодействия народов  России и их этнокультурного  развития «СМИротворец-2010». Цель конкурса - поощрение профессиональной деятельности журналистов, освещающих в СМИ жизнь, культуру, традиции народов многонациональной России, вопросы этнокультурного развития и взаимодействия народов, деятельность российского государства и институтов гражданского общества по укреплению единства российской нации. Среди победителей этого конкурса в 2010 году - 3 редакции из Удмуртии: газета «Удмуртская правда» (статья «Девичья память бурановских бабушек»), журнал «Рюкзачок с сюрпризом», (специальный выпуск журнала о народах республики, открывающий постоянную тематическую рубрику), Республиканская детская газета «Зечбур!» (публикации «Как дочь водяного Ляка-бака стала прекрасной девушкой», «Водяного гоняли, Прасковье жениха искали»). Все они приняли участие в торжественной церемонии награждения победителей в Государственном академическом Малом театре в г. Москве.</w:t>
      </w:r>
    </w:p>
    <w:p w:rsidR="00241493" w:rsidRPr="00B67642" w:rsidRDefault="000D0AB7" w:rsidP="00241493">
      <w:pPr>
        <w:ind w:firstLine="540"/>
        <w:jc w:val="both"/>
      </w:pPr>
      <w:r w:rsidRPr="00B67642">
        <w:t>Министерством национальной политики на протяжении 20</w:t>
      </w:r>
      <w:r w:rsidR="009A3D11" w:rsidRPr="00B67642">
        <w:t>10</w:t>
      </w:r>
      <w:r w:rsidRPr="00B67642">
        <w:t xml:space="preserve"> года велся мониторинг республиканских и муниципальных печатных и электронных СМИ. Анализ полученных материалов  свидетельствует о достаточной степени ответственности СМИ республики за межнациональный и межконфессиональный мир в нашем сообществе. </w:t>
      </w:r>
      <w:r w:rsidRPr="00B67642">
        <w:rPr>
          <w:color w:val="000000"/>
        </w:rPr>
        <w:t xml:space="preserve">Информация о наиболее значимых мероприятиях Министерства национальной политики, ГУ УР «Дом Дружбы народов», республиканских национально-культурных объединений регулярно появляется в СМИ. </w:t>
      </w:r>
      <w:r w:rsidR="00241493" w:rsidRPr="00B67642">
        <w:rPr>
          <w:color w:val="000000"/>
        </w:rPr>
        <w:t xml:space="preserve">На протяжении многих лет постоянными партнерами министерства являются  телерадиокомпания «Моя Удмуртия», республиканские газеты «Удмуртская правда», «Удмурт дунне», «Известия Удмуртской Республики», «Янарыш», газета «Иднакар», «Авторадио». Достаточно часто материалы этнокультурной направленности появляются на страницах «районок». Так </w:t>
      </w:r>
      <w:r w:rsidR="00241493" w:rsidRPr="00B67642">
        <w:t>в газете Завьяловского района  «Пригородные вести» и в приложении на удмуртском языке «Зардон» публикуется материал в постоянных рубриках «Традиции живая нить», «В единстве наша сила», «В хороводе дружбы народов», «В многонациональной стране», «Национальная палитра», «Уроки родного языка»; в газете «Знамя труда» Киясовского района основаны постоянные рубрики «Удмуртия многонациональная», «Традиции», «Этнокультурное образование», «Народные промыслы»; в Кезской газете «Звезда» материалы публикуются под рубрикой «Я живу в России на удмуртской земле», ежеквартально выходит тематическая страница на удмуртском языке «Кам Син», где обсуждаются проблемы языка, выступают учителя удмуртского языка, публикуются творческие работы учащихся школ района; в газете «Новая жизнь» Кизнерского района п</w:t>
      </w:r>
      <w:r w:rsidR="00241493" w:rsidRPr="00B67642">
        <w:rPr>
          <w:bCs/>
        </w:rPr>
        <w:t xml:space="preserve">остоянными являются рубрики «В национальных объединениях», «Национальная палитра», «Эхо события»; </w:t>
      </w:r>
      <w:r w:rsidR="00241493" w:rsidRPr="00B67642">
        <w:t xml:space="preserve">в газете Камбарского района «Камская новь» особенно популярны рубрики «Мы – россияне»,   «Цвети,  моя Удмуртия», «Мы живем в краю родном», «Если браться всем миром»; в Ярской газете «Сельская правда» также работают постоянные рубрики «Лики толерантности», «Хоровод наций», «Языкознание»; в Граховской газете «Сельская новь» публикуется постоянная рубрика «Национальная палитра»; в культурно-просветительском приложении к Дебесской газете «Новый путь» «Байгурезь» материалы этно-культурной направленности печатаются на удмуртском и русском языках. </w:t>
      </w:r>
    </w:p>
    <w:p w:rsidR="00241493" w:rsidRPr="00B67642" w:rsidRDefault="00241493" w:rsidP="00241493">
      <w:pPr>
        <w:ind w:firstLine="540"/>
        <w:jc w:val="both"/>
      </w:pPr>
      <w:r w:rsidRPr="00B67642">
        <w:t xml:space="preserve">С целью сохранения и развития родного языка, информирования удмуртских читателей  на родном языке в восьми районах республики выходят приложения к районным газетам на удмуртском языке: «Алнаш куара» (Алнашский район), «Выль даур» (г.Можга), «Байгурезь» (Дебесский район), «Зардон» (Завьяловский район), «Вакыт» (Игринский район), «Даур» (Увинский район), «Инвис» (Шарканский район), «Ошмес» (Якшур-Бодьинский район). В Малой Пурге выходит переводная газета «Маяк», для северных районов Удмуртии – газета «Иднакар». </w:t>
      </w:r>
    </w:p>
    <w:p w:rsidR="001307FB" w:rsidRPr="00B67642" w:rsidRDefault="00925D2F" w:rsidP="00241493">
      <w:pPr>
        <w:spacing w:after="20"/>
        <w:ind w:firstLine="540"/>
        <w:jc w:val="both"/>
      </w:pPr>
      <w:r w:rsidRPr="00B67642">
        <w:t>Особую нишу в этнокультурном информационном поле республики заняли газеты нац</w:t>
      </w:r>
      <w:r w:rsidR="008F00D3" w:rsidRPr="00B67642">
        <w:t>ионально-культурных объединений:</w:t>
      </w:r>
      <w:r w:rsidRPr="00B67642">
        <w:t xml:space="preserve"> </w:t>
      </w:r>
      <w:r w:rsidRPr="00B67642">
        <w:rPr>
          <w:bCs/>
        </w:rPr>
        <w:t xml:space="preserve">«Герд» (печатный орган </w:t>
      </w:r>
      <w:r w:rsidRPr="00B67642">
        <w:t>Всеудмуртской ассоциации «Удмурт К</w:t>
      </w:r>
      <w:r w:rsidRPr="00B67642">
        <w:t>е</w:t>
      </w:r>
      <w:r w:rsidRPr="00B67642">
        <w:t>неш»)</w:t>
      </w:r>
      <w:r w:rsidRPr="00B67642">
        <w:rPr>
          <w:bCs/>
        </w:rPr>
        <w:t>, «Юхай» (печатный орган Удмуртской республиканской общественной организации российско-немецкой молодежи «Югендхайм»); «Русская газета в Удмуртии» (печатный орган «Общества русской культуры»); «Кипарис» (печатный орган «Общинного центр еврейской культуры»), «Радуга» (объед</w:t>
      </w:r>
      <w:r w:rsidRPr="00B67642">
        <w:rPr>
          <w:bCs/>
        </w:rPr>
        <w:t>и</w:t>
      </w:r>
      <w:r w:rsidRPr="00B67642">
        <w:rPr>
          <w:bCs/>
        </w:rPr>
        <w:t xml:space="preserve">ненный печатный орган семи НКО г. Глазова и северных районов республики). </w:t>
      </w:r>
      <w:r w:rsidR="008F00D3" w:rsidRPr="00B67642">
        <w:t>В</w:t>
      </w:r>
      <w:r w:rsidR="001307FB" w:rsidRPr="00B67642">
        <w:t xml:space="preserve">первые по инициативе </w:t>
      </w:r>
      <w:r w:rsidR="008F00D3" w:rsidRPr="00B67642">
        <w:t>Общинного центра еврейской культуры</w:t>
      </w:r>
      <w:r w:rsidR="001307FB" w:rsidRPr="00B67642">
        <w:t xml:space="preserve"> в мае прошлого года вышел первый номер межнационального сборника «Этно-Удмуртия». Сегодня мы читаем уже 4 номер.</w:t>
      </w:r>
      <w:r w:rsidR="001307FB" w:rsidRPr="00B67642">
        <w:tab/>
      </w:r>
    </w:p>
    <w:p w:rsidR="0007734E" w:rsidRPr="00B67642" w:rsidRDefault="0007734E" w:rsidP="0007734E">
      <w:pPr>
        <w:ind w:firstLine="708"/>
        <w:jc w:val="both"/>
      </w:pPr>
      <w:r w:rsidRPr="00B67642">
        <w:t>На радио ТРК «Моя Удмуртия» с 1 октября 2009 года существенно увеличен объём радиовещания на удмуртском языке. Этот объем сохранен и в настоящее время. Корреспонденты с мест постоянно выходят в эфир с новостями из своих районов в ежедневной программе «Лымшор Бере». В 14 районах республики ведётся собственное радиовещание на 2 языках: русском и удмуртском (Алнашский, Балезинский, Вавожский, Дебесский, Завьяловский, Игринский, Киясовский, Малопургинский, Сюмсинский, Увинский, Шарканский, Як-Бодьински</w:t>
      </w:r>
      <w:r w:rsidR="002C13BB" w:rsidRPr="00B67642">
        <w:t>й, Ярский районы</w:t>
      </w:r>
      <w:r w:rsidRPr="00B67642">
        <w:t>). В г. Можге радиовещание идет на трех языках: русском, удмуртском и татарском.</w:t>
      </w:r>
    </w:p>
    <w:p w:rsidR="00FC65AA" w:rsidRPr="00B67642" w:rsidRDefault="0007734E" w:rsidP="00FC65AA">
      <w:pPr>
        <w:ind w:firstLine="708"/>
        <w:jc w:val="both"/>
      </w:pPr>
      <w:r w:rsidRPr="00B67642">
        <w:t> </w:t>
      </w:r>
    </w:p>
    <w:p w:rsidR="00AF76A9" w:rsidRPr="00B67642" w:rsidRDefault="003C78FD" w:rsidP="003C78FD">
      <w:pPr>
        <w:ind w:firstLine="540"/>
        <w:jc w:val="both"/>
      </w:pPr>
      <w:r w:rsidRPr="00B67642">
        <w:t>Традиционно большое внимание за прошедший период уделялось у</w:t>
      </w:r>
      <w:r w:rsidR="00AF76A9" w:rsidRPr="00B67642">
        <w:t>креплени</w:t>
      </w:r>
      <w:r w:rsidRPr="00B67642">
        <w:t>ю</w:t>
      </w:r>
      <w:r w:rsidR="00AF76A9" w:rsidRPr="00B67642">
        <w:t xml:space="preserve"> и развити</w:t>
      </w:r>
      <w:r w:rsidRPr="00B67642">
        <w:t>ю</w:t>
      </w:r>
      <w:r w:rsidR="00AF76A9" w:rsidRPr="00B67642">
        <w:t xml:space="preserve"> социально-экономических, научно-образовательных, культу</w:t>
      </w:r>
      <w:r w:rsidR="00AF76A9" w:rsidRPr="00B67642">
        <w:t>р</w:t>
      </w:r>
      <w:r w:rsidR="00AF76A9" w:rsidRPr="00B67642">
        <w:t>ных и информационных связей с финно-угорскими и другими регионами Российской Фед</w:t>
      </w:r>
      <w:r w:rsidR="00AF76A9" w:rsidRPr="00B67642">
        <w:t>е</w:t>
      </w:r>
      <w:r w:rsidR="00AF76A9" w:rsidRPr="00B67642">
        <w:t>рации и зарубежными странами</w:t>
      </w:r>
      <w:r w:rsidRPr="00B67642">
        <w:t>.</w:t>
      </w:r>
      <w:r w:rsidR="00AF76A9" w:rsidRPr="00B67642">
        <w:t xml:space="preserve">  </w:t>
      </w:r>
    </w:p>
    <w:p w:rsidR="0007734E" w:rsidRPr="00B67642" w:rsidRDefault="00AF76A9" w:rsidP="001307FB">
      <w:pPr>
        <w:pStyle w:val="a4"/>
        <w:spacing w:after="0"/>
        <w:ind w:firstLine="568"/>
        <w:jc w:val="both"/>
      </w:pPr>
      <w:r w:rsidRPr="00B67642">
        <w:t>Делегаци</w:t>
      </w:r>
      <w:r w:rsidR="003C78FD" w:rsidRPr="00B67642">
        <w:t>и</w:t>
      </w:r>
      <w:r w:rsidRPr="00B67642">
        <w:t xml:space="preserve"> Удмуртской Республики принял</w:t>
      </w:r>
      <w:r w:rsidR="003C78FD" w:rsidRPr="00B67642">
        <w:t xml:space="preserve">и участие в мероприятиях, посвященных </w:t>
      </w:r>
      <w:r w:rsidR="001231D4" w:rsidRPr="00B67642">
        <w:t>Дню рождения К.Герда в Эстонии, Культурно-просветительской акции «Дни удмуртской культуры в Сетомаа» в Вырусском и Пыльвасском уездах Южной Эстонии</w:t>
      </w:r>
      <w:r w:rsidR="004D6A01" w:rsidRPr="00B67642">
        <w:t>, культурно-просветительской акции «Дни родственных народов» в Эстонии</w:t>
      </w:r>
      <w:r w:rsidR="001231D4" w:rsidRPr="00B67642">
        <w:t>.</w:t>
      </w:r>
    </w:p>
    <w:p w:rsidR="00CF7464" w:rsidRPr="00B67642" w:rsidRDefault="00CF7464" w:rsidP="001231D4">
      <w:pPr>
        <w:keepNext/>
        <w:ind w:firstLine="720"/>
        <w:contextualSpacing/>
        <w:jc w:val="both"/>
        <w:rPr>
          <w:color w:val="000000"/>
        </w:rPr>
      </w:pPr>
      <w:r w:rsidRPr="00B67642">
        <w:t>В октябре</w:t>
      </w:r>
      <w:r w:rsidRPr="00B67642">
        <w:rPr>
          <w:b/>
        </w:rPr>
        <w:t xml:space="preserve"> </w:t>
      </w:r>
      <w:r w:rsidRPr="00B67642">
        <w:t>в Удмуртии прошли Дни родственных финно-угорских народов. Это традиционное для Удмуртии мероприятие  проводится в республике, начиная с 2001 года.</w:t>
      </w:r>
    </w:p>
    <w:p w:rsidR="00A94660" w:rsidRPr="00B67642" w:rsidRDefault="00A94660" w:rsidP="001231D4">
      <w:pPr>
        <w:keepNext/>
        <w:ind w:firstLine="720"/>
        <w:contextualSpacing/>
        <w:jc w:val="both"/>
      </w:pPr>
      <w:r w:rsidRPr="00B67642">
        <w:rPr>
          <w:color w:val="000000"/>
        </w:rPr>
        <w:t>В июле</w:t>
      </w:r>
      <w:r w:rsidRPr="00B67642">
        <w:rPr>
          <w:b/>
          <w:color w:val="000000"/>
        </w:rPr>
        <w:t xml:space="preserve"> </w:t>
      </w:r>
      <w:r w:rsidRPr="00B67642">
        <w:rPr>
          <w:color w:val="000000"/>
        </w:rPr>
        <w:t xml:space="preserve">в городе Ансбах (Германия, Бавария) прошла культурно-просветительская акция «Дни удмуртской культуры в Ансбахе», с участием </w:t>
      </w:r>
      <w:r w:rsidRPr="00B67642">
        <w:t xml:space="preserve">инструментального ансамбля «Тюрагай» Гимназии № </w:t>
      </w:r>
      <w:smartTag w:uri="urn:schemas-microsoft-com:office:smarttags" w:element="metricconverter">
        <w:smartTagPr>
          <w:attr w:name="ProductID" w:val="56 г"/>
        </w:smartTagPr>
        <w:r w:rsidRPr="00B67642">
          <w:t>56 г</w:t>
        </w:r>
      </w:smartTag>
      <w:r w:rsidRPr="00B67642">
        <w:t xml:space="preserve">. Ижевска, вокального   квартета  юношей «Азвесь» ДШИ № </w:t>
      </w:r>
      <w:smartTag w:uri="urn:schemas-microsoft-com:office:smarttags" w:element="metricconverter">
        <w:smartTagPr>
          <w:attr w:name="ProductID" w:val="13 г"/>
        </w:smartTagPr>
        <w:r w:rsidRPr="00B67642">
          <w:t>13 г</w:t>
        </w:r>
      </w:smartTag>
      <w:r w:rsidRPr="00B67642">
        <w:t>.Ижевска.</w:t>
      </w:r>
    </w:p>
    <w:p w:rsidR="001231D4" w:rsidRPr="00B67642" w:rsidRDefault="001231D4" w:rsidP="001231D4">
      <w:pPr>
        <w:keepNext/>
        <w:ind w:firstLine="720"/>
        <w:contextualSpacing/>
        <w:jc w:val="both"/>
      </w:pPr>
      <w:r w:rsidRPr="00B67642">
        <w:t>В феврале в Международный день саамов в Ижевске впервые прошла культурно-просветительская акция «</w:t>
      </w:r>
      <w:r w:rsidRPr="00B67642">
        <w:rPr>
          <w:lang w:val="en-US"/>
        </w:rPr>
        <w:t>MI</w:t>
      </w:r>
      <w:r w:rsidRPr="00B67642">
        <w:t xml:space="preserve"> </w:t>
      </w:r>
      <w:r w:rsidRPr="00B67642">
        <w:rPr>
          <w:lang w:val="en-US"/>
        </w:rPr>
        <w:t>NO</w:t>
      </w:r>
      <w:r w:rsidRPr="00B67642">
        <w:t xml:space="preserve"> </w:t>
      </w:r>
      <w:r w:rsidRPr="00B67642">
        <w:rPr>
          <w:lang w:val="en-US"/>
        </w:rPr>
        <w:t>SAAMI</w:t>
      </w:r>
      <w:r w:rsidRPr="00B67642">
        <w:t>» («Мы и саамы»), организованная отделом международного и финно-угорского сотрудничества  Дома Дружбы народов. Двести книжных закладок  с краткой информацией о саамском народе, их флаге и гимне, а также с символическим русско-удмуртско-саамским словариком, были изготовлены  накануне праздника в Доме  Дружбы  народов и переданы учащимся Гимназии имени Кузебая Герда.</w:t>
      </w:r>
    </w:p>
    <w:p w:rsidR="001231D4" w:rsidRPr="00B67642" w:rsidRDefault="001231D4" w:rsidP="001231D4">
      <w:pPr>
        <w:ind w:firstLine="720"/>
        <w:jc w:val="both"/>
      </w:pPr>
      <w:r w:rsidRPr="00B67642">
        <w:t xml:space="preserve">В феврале же по приглашению армянской общины республики состоялись гастроли ансамбля из Армении «Саят Нова». </w:t>
      </w:r>
    </w:p>
    <w:p w:rsidR="001231D4" w:rsidRPr="00B67642" w:rsidRDefault="001231D4" w:rsidP="001231D4">
      <w:pPr>
        <w:ind w:firstLine="720"/>
        <w:jc w:val="both"/>
      </w:pPr>
      <w:r w:rsidRPr="00B67642">
        <w:t>В марте в Удмуртии находился традиционный сетусский мужской вокальный ансамбль «</w:t>
      </w:r>
      <w:r w:rsidRPr="00B67642">
        <w:rPr>
          <w:lang w:val="en-US"/>
        </w:rPr>
        <w:t>Liinats</w:t>
      </w:r>
      <w:r w:rsidRPr="00B67642">
        <w:t>´</w:t>
      </w:r>
      <w:r w:rsidRPr="00B67642">
        <w:rPr>
          <w:lang w:val="en-US"/>
        </w:rPr>
        <w:t>uraq</w:t>
      </w:r>
      <w:r w:rsidRPr="00B67642">
        <w:t>» («Городские парни») (г. Тарту, Эстония). В ходе пребывания в Удмуртии гости совместно с ансамблем «Бурановские бабушки» дали сетосско-удмуртский концерт для жителей села Бураново Малопургинского района, в качестве экспертов по этнотуризму приняли участие в круглом столе «Бураново-300», посвященного 300– летию с.Бураново. В Круглом столе приняли участием мастера народных промыслов и представители администраций Киясовского, Малопургинского, Завьяловского и Сарапульского районов Удмуртской Республики. В Доме Дружбы народов в Ижевске прошла творческая лаборатория «Музыка народов мира», где сетосский мужской вокальный ансамбль «</w:t>
      </w:r>
      <w:r w:rsidRPr="00B67642">
        <w:rPr>
          <w:lang w:val="en-US"/>
        </w:rPr>
        <w:t>Liinats</w:t>
      </w:r>
      <w:r w:rsidRPr="00B67642">
        <w:t>´</w:t>
      </w:r>
      <w:r w:rsidRPr="00B67642">
        <w:rPr>
          <w:lang w:val="en-US"/>
        </w:rPr>
        <w:t>uraq</w:t>
      </w:r>
      <w:r w:rsidRPr="00B67642">
        <w:t xml:space="preserve">» встречался с Капеллой мальчиков и юношей </w:t>
      </w:r>
      <w:r w:rsidR="003176C4" w:rsidRPr="00B67642">
        <w:t>«</w:t>
      </w:r>
      <w:r w:rsidRPr="00B67642">
        <w:t>Ингур</w:t>
      </w:r>
      <w:r w:rsidR="003176C4" w:rsidRPr="00B67642">
        <w:t>»</w:t>
      </w:r>
      <w:r w:rsidRPr="00B67642">
        <w:t xml:space="preserve"> Республиканской детской школы искусств Министерства культуры Удмуртской Республики и участниками фольклорно-этнографического ансамбля «Чипчирган» Удмуртского государственного университета. Все три коллектива выступили в концертной программе международной научно-практической конференции «Финно-угорские языки в образовательном пространстве», посвящённой 15-летию специальности «удмуртский язык и литература, финский и венгерский язык» факультета удмуртской филологии УдГУ.</w:t>
      </w:r>
      <w:r w:rsidRPr="00B67642">
        <w:rPr>
          <w:noProof/>
        </w:rPr>
        <w:t xml:space="preserve"> </w:t>
      </w:r>
      <w:r w:rsidRPr="00B67642">
        <w:t xml:space="preserve">В ходе визита ансамбль </w:t>
      </w:r>
      <w:r w:rsidRPr="00B67642">
        <w:rPr>
          <w:lang w:val="et-EE"/>
        </w:rPr>
        <w:t>«Liinats´uraq»</w:t>
      </w:r>
      <w:r w:rsidRPr="00B67642">
        <w:t xml:space="preserve"> посетил село  Якшур – Бодья, где состоялся концерт и творческая встреча с этнофутуристическим ансамблем «Тодьы юсь» в районном центре досуга «Венец». Сетосское мужское пение в исполнении </w:t>
      </w:r>
      <w:r w:rsidRPr="00B67642">
        <w:rPr>
          <w:lang w:val="et-EE"/>
        </w:rPr>
        <w:t>«Liinats´uraq»</w:t>
      </w:r>
      <w:r w:rsidRPr="00B67642">
        <w:t xml:space="preserve"> услышали и тепло приняли зрители и участники 4–го межрегионального Фестиваля народного творчества «Субботея», который состоялся в посёлке Игра,  жител</w:t>
      </w:r>
      <w:r w:rsidR="003176C4" w:rsidRPr="00B67642">
        <w:t>и</w:t>
      </w:r>
      <w:r w:rsidRPr="00B67642">
        <w:t xml:space="preserve"> деревни Байтеряково Алнашского района.</w:t>
      </w:r>
    </w:p>
    <w:p w:rsidR="001231D4" w:rsidRPr="00B67642" w:rsidRDefault="001231D4" w:rsidP="001231D4">
      <w:pPr>
        <w:ind w:firstLine="720"/>
        <w:jc w:val="both"/>
      </w:pPr>
      <w:r w:rsidRPr="00B67642">
        <w:t>В течение 2010 года Удмуртская общественная организация российско-немецкой молодежи приняла участие в «Интеркультурной неделе» (г.Дудерштадт, Германия), целью которой явилось  сохранение немецких традиций, воспитание культуры межнационального и международного общения; в семинаре по новым медийным возможностям для немецкого меньшинства (гг.Нойсс и Бонн, Германия); в международном  Фестивале «Голоса Европы» (Печь, Венгрия)</w:t>
      </w:r>
    </w:p>
    <w:p w:rsidR="001231D4" w:rsidRPr="00B67642" w:rsidRDefault="001231D4" w:rsidP="001231D4">
      <w:pPr>
        <w:ind w:firstLine="720"/>
        <w:contextualSpacing/>
        <w:jc w:val="both"/>
      </w:pPr>
      <w:r w:rsidRPr="00B67642">
        <w:t xml:space="preserve">В 2010 году при УдГУ был открыт Венгерский кабинет. В республике прошел Мини-фестиваль «Финно-угорский контакт», который был приурочен к визиту в Удмуртию послов трех финно-угорских стран - Финляндии, Эстонии и Венгрии.  </w:t>
      </w:r>
    </w:p>
    <w:p w:rsidR="00DA791D" w:rsidRPr="00B67642" w:rsidRDefault="00DA791D" w:rsidP="00DA791D">
      <w:pPr>
        <w:ind w:firstLine="720"/>
        <w:jc w:val="both"/>
      </w:pPr>
      <w:r w:rsidRPr="00B67642">
        <w:t>8-11 ноября в г.Ижевске состоялись Дни Германии в</w:t>
      </w:r>
      <w:r w:rsidRPr="00B67642">
        <w:rPr>
          <w:b/>
        </w:rPr>
        <w:t xml:space="preserve"> </w:t>
      </w:r>
      <w:r w:rsidRPr="00B67642">
        <w:t xml:space="preserve">Ижевске. В рамках  дней в ГУ УР «Дом Дружбы народов» состоялась встреча с первым секретарем Посла ФРГ в Москве Цуханом Кнутом, круглый стол со студентами юридической правовой академии на тему «Толерантность как стиль жизни» в офисе УРООРНМ «Югендхайм», культурная программа «Здравствуйте, мы- российские немцы» в правовой академии, фотовыставка «Россия и Германия- две родины одного народа» в юридической правовой Академии. </w:t>
      </w:r>
    </w:p>
    <w:p w:rsidR="000C6FD4" w:rsidRPr="00B67642" w:rsidRDefault="000C6FD4" w:rsidP="000C6FD4">
      <w:pPr>
        <w:ind w:firstLine="540"/>
        <w:jc w:val="both"/>
      </w:pPr>
      <w:r w:rsidRPr="00B67642">
        <w:t>В течение года ГУ УР «Дом Дружбы народов» организовывал встречи в межнациональном стиле для иностранных делегаций из Китая, Зимбабве, помощника посла США, первого секретаря Посла ФРГ в Москве и др.</w:t>
      </w:r>
    </w:p>
    <w:p w:rsidR="00AF76A9" w:rsidRPr="00B67642" w:rsidRDefault="00AF76A9" w:rsidP="000C6FD4">
      <w:pPr>
        <w:ind w:firstLine="540"/>
        <w:jc w:val="both"/>
      </w:pPr>
      <w:r w:rsidRPr="00B67642">
        <w:t xml:space="preserve">В течение года национально-культурные объединения республики вели активную </w:t>
      </w:r>
      <w:r w:rsidR="000C6FD4" w:rsidRPr="00B67642">
        <w:t xml:space="preserve">межрегиональную и </w:t>
      </w:r>
      <w:r w:rsidRPr="00B67642">
        <w:t xml:space="preserve">международную деятельность, реализовывали совместные проекты с представителями своей исторической Родины. </w:t>
      </w:r>
    </w:p>
    <w:p w:rsidR="00925D2F" w:rsidRPr="00B67642" w:rsidRDefault="00925D2F" w:rsidP="00AF76A9">
      <w:pPr>
        <w:ind w:firstLine="568"/>
        <w:jc w:val="both"/>
        <w:rPr>
          <w:b/>
          <w:color w:val="0000FF"/>
        </w:rPr>
      </w:pPr>
      <w:r w:rsidRPr="00B67642">
        <w:rPr>
          <w:bCs/>
        </w:rPr>
        <w:t xml:space="preserve">В целом, </w:t>
      </w:r>
      <w:r w:rsidRPr="00B67642">
        <w:t>этнополитическая и этносоциальная ситуация в Удмуртской Республике остается стабил</w:t>
      </w:r>
      <w:r w:rsidRPr="00B67642">
        <w:t>ь</w:t>
      </w:r>
      <w:r w:rsidRPr="00B67642">
        <w:t xml:space="preserve">ной – сохраняются гражданский мир и межнациональное согласие. </w:t>
      </w:r>
    </w:p>
    <w:p w:rsidR="00925D2F" w:rsidRPr="00B67642" w:rsidRDefault="00925D2F" w:rsidP="00AF76A9">
      <w:pPr>
        <w:ind w:firstLine="568"/>
        <w:jc w:val="both"/>
        <w:rPr>
          <w:spacing w:val="-3"/>
        </w:rPr>
      </w:pPr>
      <w:r w:rsidRPr="00B67642">
        <w:t>Однако в последнее время фиксируется некоторый рост антииммигрантских (особенно – антикавказских) настроений. Отмеченная тенденция вызвана не столько внутренними межнациональными отношениями в республике, сколько более широким – общеро</w:t>
      </w:r>
      <w:r w:rsidRPr="00B67642">
        <w:t>с</w:t>
      </w:r>
      <w:r w:rsidRPr="00B67642">
        <w:t>сийским – контекстом межнациональных отношений. В настоящее время настор</w:t>
      </w:r>
      <w:r w:rsidRPr="00B67642">
        <w:t>о</w:t>
      </w:r>
      <w:r w:rsidRPr="00B67642">
        <w:t>женное о</w:t>
      </w:r>
      <w:r w:rsidRPr="00B67642">
        <w:t>т</w:t>
      </w:r>
      <w:r w:rsidRPr="00B67642">
        <w:t>ношение части населения Удмуртии к представителям нетрадиционных для республики этнических групп Кавказа и Сре</w:t>
      </w:r>
      <w:r w:rsidRPr="00B67642">
        <w:t>д</w:t>
      </w:r>
      <w:r w:rsidRPr="00B67642">
        <w:t>ней Азии не является институционально оформленным и проявляется в основном на уровне эмоционально-бытового воспр</w:t>
      </w:r>
      <w:r w:rsidRPr="00B67642">
        <w:t>и</w:t>
      </w:r>
      <w:r w:rsidRPr="00B67642">
        <w:t>ятия. Н</w:t>
      </w:r>
      <w:r w:rsidRPr="00B67642">
        <w:rPr>
          <w:spacing w:val="-3"/>
        </w:rPr>
        <w:t>ационально-культурным объединениям иммигрантских общин, в свою очередь, было рекоменд</w:t>
      </w:r>
      <w:r w:rsidRPr="00B67642">
        <w:rPr>
          <w:spacing w:val="-3"/>
        </w:rPr>
        <w:t>о</w:t>
      </w:r>
      <w:r w:rsidRPr="00B67642">
        <w:rPr>
          <w:spacing w:val="-3"/>
        </w:rPr>
        <w:t>вано больше внимания уделять работе с местным населением, формировать полож</w:t>
      </w:r>
      <w:r w:rsidRPr="00B67642">
        <w:rPr>
          <w:spacing w:val="-3"/>
        </w:rPr>
        <w:t>и</w:t>
      </w:r>
      <w:r w:rsidRPr="00B67642">
        <w:rPr>
          <w:spacing w:val="-3"/>
        </w:rPr>
        <w:t xml:space="preserve">тельный имидж путем реализации совместных с муниципальными органами власти, учреждениями социальных проектов. </w:t>
      </w:r>
    </w:p>
    <w:p w:rsidR="00925D2F" w:rsidRPr="00B67642" w:rsidRDefault="00DC24D4" w:rsidP="00AF76A9">
      <w:pPr>
        <w:ind w:firstLine="568"/>
        <w:jc w:val="both"/>
        <w:rPr>
          <w:spacing w:val="-3"/>
        </w:rPr>
      </w:pPr>
      <w:r w:rsidRPr="00B67642">
        <w:rPr>
          <w:spacing w:val="-3"/>
        </w:rPr>
        <w:t xml:space="preserve">В течение года Министерство национальной политики УР активно сотрудничало с министерствами и ведомствами. Благодаря совместным усилиям удалось реализовать многие проекты, социально направленные акции и мероприятия. </w:t>
      </w:r>
    </w:p>
    <w:p w:rsidR="008B3D86" w:rsidRPr="00B67642" w:rsidRDefault="008B3D86" w:rsidP="00AF76A9">
      <w:pPr>
        <w:spacing w:after="20"/>
        <w:ind w:firstLine="568"/>
        <w:jc w:val="both"/>
      </w:pPr>
      <w:r w:rsidRPr="00B67642">
        <w:t xml:space="preserve">Так </w:t>
      </w:r>
      <w:r w:rsidR="00DC24D4" w:rsidRPr="00B67642">
        <w:t>со</w:t>
      </w:r>
      <w:r w:rsidRPr="00B67642">
        <w:t>вмест</w:t>
      </w:r>
      <w:r w:rsidR="00DC24D4" w:rsidRPr="00B67642">
        <w:t>но</w:t>
      </w:r>
      <w:r w:rsidRPr="00B67642">
        <w:t xml:space="preserve"> с Министерством по делам молодежи </w:t>
      </w:r>
      <w:r w:rsidR="00FC65AA" w:rsidRPr="00B67642">
        <w:t xml:space="preserve">УР </w:t>
      </w:r>
      <w:r w:rsidR="00DC24D4" w:rsidRPr="00B67642">
        <w:t xml:space="preserve">было </w:t>
      </w:r>
      <w:r w:rsidRPr="00B67642">
        <w:t>организова</w:t>
      </w:r>
      <w:r w:rsidR="00DC24D4" w:rsidRPr="00B67642">
        <w:t>но</w:t>
      </w:r>
      <w:r w:rsidRPr="00B67642">
        <w:t xml:space="preserve"> и прове</w:t>
      </w:r>
      <w:r w:rsidR="00DC24D4" w:rsidRPr="00B67642">
        <w:t>дено</w:t>
      </w:r>
      <w:r w:rsidRPr="00B67642">
        <w:t xml:space="preserve"> 16 мероприятий</w:t>
      </w:r>
      <w:r w:rsidR="00DC24D4" w:rsidRPr="00B67642">
        <w:t>, направленных на воспитание толерантных установок с молодежной среде.</w:t>
      </w:r>
      <w:r w:rsidR="00027305" w:rsidRPr="00B67642">
        <w:t xml:space="preserve"> </w:t>
      </w:r>
      <w:r w:rsidRPr="00B67642">
        <w:t>Республиканская целевая программа</w:t>
      </w:r>
      <w:r w:rsidR="00027305" w:rsidRPr="00B67642">
        <w:t xml:space="preserve"> </w:t>
      </w:r>
      <w:r w:rsidRPr="00B67642">
        <w:t xml:space="preserve">«Патриотическое воспитание граждан Российской Федерации, проживающих на территории Удмуртской Республики, на 2010-2014 годы» позволила на хорошем организационном уровне провести творческий конкурс «Искусство радуги», посвященный  Дню Единения народов и Второй фестиваль национального спорта и творчества «Праздник Силы и Духа», в котором приняли участие 12 НКО УР и гости из Татарстана и Мордовии. </w:t>
      </w:r>
    </w:p>
    <w:p w:rsidR="008B3D86" w:rsidRPr="00B67642" w:rsidRDefault="00027305" w:rsidP="00AF76A9">
      <w:pPr>
        <w:spacing w:after="20"/>
        <w:ind w:firstLine="568"/>
        <w:jc w:val="both"/>
      </w:pPr>
      <w:r w:rsidRPr="00B67642">
        <w:t xml:space="preserve">С </w:t>
      </w:r>
      <w:r w:rsidR="008B3D86" w:rsidRPr="00B67642">
        <w:t>Министерство</w:t>
      </w:r>
      <w:r w:rsidRPr="00B67642">
        <w:t>м</w:t>
      </w:r>
      <w:r w:rsidR="008B3D86" w:rsidRPr="00B67642">
        <w:t xml:space="preserve"> по физической культуре, спорту и туризму УР </w:t>
      </w:r>
      <w:r w:rsidRPr="00B67642">
        <w:t>оказывает помощь в</w:t>
      </w:r>
      <w:r w:rsidR="008B3D86" w:rsidRPr="00B67642">
        <w:t xml:space="preserve"> проведении спортивных мероприятий, таких как «Фестиваль Силы и Духа» и межнациональный турнир по футзалу. </w:t>
      </w:r>
    </w:p>
    <w:p w:rsidR="008B3D86" w:rsidRPr="00B67642" w:rsidRDefault="00027305" w:rsidP="00AF76A9">
      <w:pPr>
        <w:spacing w:after="20"/>
        <w:ind w:firstLine="568"/>
        <w:jc w:val="both"/>
      </w:pPr>
      <w:r w:rsidRPr="00B67642">
        <w:t>В отчетный период выстраивалось тесное сотрудничество</w:t>
      </w:r>
      <w:r w:rsidR="008B3D86" w:rsidRPr="00B67642">
        <w:t xml:space="preserve"> с управлениями и отделами культуры </w:t>
      </w:r>
      <w:r w:rsidRPr="00B67642">
        <w:t>м</w:t>
      </w:r>
      <w:r w:rsidR="008B3D86" w:rsidRPr="00B67642">
        <w:t>униципальных образований, республиканскими учреждениями культуры и искусства, библиотеками, музеями и центрами национальных культур.</w:t>
      </w:r>
    </w:p>
    <w:p w:rsidR="008B3D86" w:rsidRPr="00B67642" w:rsidRDefault="00027305" w:rsidP="00AF76A9">
      <w:pPr>
        <w:spacing w:after="20"/>
        <w:ind w:firstLine="568"/>
        <w:jc w:val="both"/>
      </w:pPr>
      <w:r w:rsidRPr="00B67642">
        <w:t>Р</w:t>
      </w:r>
      <w:r w:rsidR="008B3D86" w:rsidRPr="00B67642">
        <w:t>еспубликанские национальные праздники народов Удмуртии провод</w:t>
      </w:r>
      <w:r w:rsidRPr="00B67642">
        <w:t>ятся</w:t>
      </w:r>
      <w:r w:rsidR="008B3D86" w:rsidRPr="00B67642">
        <w:t xml:space="preserve"> в тесном сотрудничестве с </w:t>
      </w:r>
      <w:r w:rsidRPr="00B67642">
        <w:t>М</w:t>
      </w:r>
      <w:r w:rsidR="008B3D86" w:rsidRPr="00B67642">
        <w:t>инистерством культуры, печати и информации</w:t>
      </w:r>
      <w:r w:rsidRPr="00B67642">
        <w:t xml:space="preserve"> УР</w:t>
      </w:r>
      <w:r w:rsidR="008B3D86" w:rsidRPr="00B67642">
        <w:t xml:space="preserve">. </w:t>
      </w:r>
      <w:r w:rsidRPr="00B67642">
        <w:t>Так, в течение 2010 года с</w:t>
      </w:r>
      <w:r w:rsidR="008B3D86" w:rsidRPr="00B67642">
        <w:t>овместно были проведены более 30 республиканских праздников, и более 280 мероприятий на территориях городских, районных и сельских поселений.</w:t>
      </w:r>
    </w:p>
    <w:p w:rsidR="00027305" w:rsidRPr="00B67642" w:rsidRDefault="00027305" w:rsidP="00AF76A9">
      <w:pPr>
        <w:spacing w:after="20"/>
        <w:ind w:firstLine="568"/>
        <w:jc w:val="both"/>
      </w:pPr>
      <w:r w:rsidRPr="00B67642">
        <w:t xml:space="preserve">В рамках реализации Республиканских целевых программ Министерство национальной политики активно сотрудничает с Министерством образования и науки УР, Управлением </w:t>
      </w:r>
      <w:r w:rsidR="00DA722D" w:rsidRPr="00B67642">
        <w:t>Ф</w:t>
      </w:r>
      <w:r w:rsidRPr="00B67642">
        <w:t xml:space="preserve">едеральной миграционной службы РФ по УР, Управлением </w:t>
      </w:r>
      <w:r w:rsidR="00DA722D" w:rsidRPr="00B67642">
        <w:t>Ф</w:t>
      </w:r>
      <w:r w:rsidRPr="00B67642">
        <w:t xml:space="preserve">едеральной службы безопасности </w:t>
      </w:r>
      <w:r w:rsidR="00DA722D" w:rsidRPr="00B67642">
        <w:t xml:space="preserve">РФ </w:t>
      </w:r>
      <w:r w:rsidRPr="00B67642">
        <w:t xml:space="preserve">по УР, </w:t>
      </w:r>
      <w:r w:rsidR="00DA722D" w:rsidRPr="00B67642">
        <w:t xml:space="preserve">Министерством внутренних дел по УР и др. </w:t>
      </w:r>
    </w:p>
    <w:p w:rsidR="008B3D86" w:rsidRDefault="008B3D86" w:rsidP="00AF76A9">
      <w:pPr>
        <w:ind w:firstLine="568"/>
        <w:jc w:val="both"/>
      </w:pPr>
    </w:p>
    <w:sectPr w:rsidR="008B3D86" w:rsidSect="00925D2F">
      <w:footerReference w:type="even" r:id="rId8"/>
      <w:footerReference w:type="default" r:id="rId9"/>
      <w:pgSz w:w="11906" w:h="16838"/>
      <w:pgMar w:top="899" w:right="688" w:bottom="719" w:left="92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658" w:rsidRDefault="00A01658">
      <w:r>
        <w:separator/>
      </w:r>
    </w:p>
  </w:endnote>
  <w:endnote w:type="continuationSeparator" w:id="0">
    <w:p w:rsidR="00A01658" w:rsidRDefault="00A01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642" w:rsidRDefault="00B67642" w:rsidP="00925D2F">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B67642" w:rsidRDefault="00B67642" w:rsidP="00925D2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642" w:rsidRDefault="00B67642" w:rsidP="00925D2F">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DC2C23">
      <w:rPr>
        <w:rStyle w:val="a6"/>
        <w:noProof/>
      </w:rPr>
      <w:t>1</w:t>
    </w:r>
    <w:r>
      <w:rPr>
        <w:rStyle w:val="a6"/>
      </w:rPr>
      <w:fldChar w:fldCharType="end"/>
    </w:r>
  </w:p>
  <w:p w:rsidR="00B67642" w:rsidRDefault="00B67642" w:rsidP="00925D2F">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658" w:rsidRDefault="00A01658">
      <w:r>
        <w:separator/>
      </w:r>
    </w:p>
  </w:footnote>
  <w:footnote w:type="continuationSeparator" w:id="0">
    <w:p w:rsidR="00A01658" w:rsidRDefault="00A01658">
      <w:r>
        <w:continuationSeparator/>
      </w:r>
    </w:p>
  </w:footnote>
  <w:footnote w:id="1">
    <w:p w:rsidR="00B67642" w:rsidRPr="00136551" w:rsidRDefault="00B67642" w:rsidP="004D193C">
      <w:pPr>
        <w:autoSpaceDE w:val="0"/>
        <w:autoSpaceDN w:val="0"/>
        <w:adjustRightInd w:val="0"/>
        <w:jc w:val="both"/>
        <w:rPr>
          <w:sz w:val="20"/>
          <w:szCs w:val="20"/>
        </w:rPr>
      </w:pPr>
      <w:r w:rsidRPr="00136551">
        <w:rPr>
          <w:rStyle w:val="ae"/>
          <w:sz w:val="20"/>
          <w:szCs w:val="20"/>
        </w:rPr>
        <w:sym w:font="Symbol" w:char="F02A"/>
      </w:r>
      <w:r w:rsidRPr="00136551">
        <w:rPr>
          <w:sz w:val="20"/>
          <w:szCs w:val="20"/>
        </w:rPr>
        <w:t xml:space="preserve"> Для сравнения </w:t>
      </w:r>
      <w:r>
        <w:rPr>
          <w:sz w:val="20"/>
          <w:szCs w:val="20"/>
        </w:rPr>
        <w:t>–</w:t>
      </w:r>
      <w:r w:rsidRPr="00136551">
        <w:rPr>
          <w:sz w:val="20"/>
          <w:szCs w:val="20"/>
        </w:rPr>
        <w:t xml:space="preserve"> </w:t>
      </w:r>
      <w:r w:rsidRPr="00136551">
        <w:rPr>
          <w:bCs/>
          <w:sz w:val="20"/>
          <w:szCs w:val="20"/>
        </w:rPr>
        <w:t xml:space="preserve">динамика оценок состояния межнациональных отношений в Москве по </w:t>
      </w:r>
      <w:r w:rsidRPr="00136551">
        <w:rPr>
          <w:sz w:val="20"/>
          <w:szCs w:val="20"/>
        </w:rPr>
        <w:t>расчетам Московского Института социально-культурных программ и сектора социологии федеративных и региональных отношений ИСПИ РАН</w:t>
      </w:r>
      <w:r>
        <w:rPr>
          <w:sz w:val="20"/>
          <w:szCs w:val="20"/>
        </w:rPr>
        <w:t xml:space="preserve">: в </w:t>
      </w:r>
      <w:smartTag w:uri="urn:schemas-microsoft-com:office:smarttags" w:element="metricconverter">
        <w:smartTagPr>
          <w:attr w:name="ProductID" w:val="1998 г"/>
        </w:smartTagPr>
        <w:r>
          <w:rPr>
            <w:sz w:val="20"/>
            <w:szCs w:val="20"/>
          </w:rPr>
          <w:t>1998 г</w:t>
        </w:r>
      </w:smartTag>
      <w:r>
        <w:rPr>
          <w:sz w:val="20"/>
          <w:szCs w:val="20"/>
        </w:rPr>
        <w:t xml:space="preserve">. межнациональную ситуацию в Москве оценили как спокойную 17% опрошенных, в </w:t>
      </w:r>
      <w:smartTag w:uri="urn:schemas-microsoft-com:office:smarttags" w:element="metricconverter">
        <w:smartTagPr>
          <w:attr w:name="ProductID" w:val="2001 г"/>
        </w:smartTagPr>
        <w:r>
          <w:rPr>
            <w:sz w:val="20"/>
            <w:szCs w:val="20"/>
          </w:rPr>
          <w:t>2001 г</w:t>
        </w:r>
      </w:smartTag>
      <w:r>
        <w:rPr>
          <w:sz w:val="20"/>
          <w:szCs w:val="20"/>
        </w:rPr>
        <w:t xml:space="preserve">. – 15%, в </w:t>
      </w:r>
      <w:smartTag w:uri="urn:schemas-microsoft-com:office:smarttags" w:element="metricconverter">
        <w:smartTagPr>
          <w:attr w:name="ProductID" w:val="2007 г"/>
        </w:smartTagPr>
        <w:r>
          <w:rPr>
            <w:sz w:val="20"/>
            <w:szCs w:val="20"/>
          </w:rPr>
          <w:t>2007 г</w:t>
        </w:r>
      </w:smartTag>
      <w:r>
        <w:rPr>
          <w:sz w:val="20"/>
          <w:szCs w:val="20"/>
        </w:rPr>
        <w:t xml:space="preserve">. – 10%, в </w:t>
      </w:r>
      <w:smartTag w:uri="urn:schemas-microsoft-com:office:smarttags" w:element="metricconverter">
        <w:smartTagPr>
          <w:attr w:name="ProductID" w:val="2008 г"/>
        </w:smartTagPr>
        <w:r>
          <w:rPr>
            <w:sz w:val="20"/>
            <w:szCs w:val="20"/>
          </w:rPr>
          <w:t>2008 г</w:t>
        </w:r>
      </w:smartTag>
      <w:r>
        <w:rPr>
          <w:sz w:val="20"/>
          <w:szCs w:val="20"/>
        </w:rPr>
        <w:t>. – 8%.</w:t>
      </w:r>
    </w:p>
    <w:p w:rsidR="00B67642" w:rsidRPr="00136551" w:rsidRDefault="00B67642" w:rsidP="004D193C">
      <w:pPr>
        <w:autoSpaceDE w:val="0"/>
        <w:autoSpaceDN w:val="0"/>
        <w:adjustRightInd w:val="0"/>
        <w:rPr>
          <w:sz w:val="20"/>
          <w:szCs w:val="20"/>
        </w:rPr>
      </w:pPr>
    </w:p>
    <w:p w:rsidR="00B67642" w:rsidRDefault="00B67642" w:rsidP="004D193C">
      <w:pPr>
        <w:pStyle w:val="ad"/>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D31A5"/>
    <w:multiLevelType w:val="hybridMultilevel"/>
    <w:tmpl w:val="7C24CE2A"/>
    <w:lvl w:ilvl="0" w:tplc="8D2C416C">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
    <w:nsid w:val="5609523B"/>
    <w:multiLevelType w:val="hybridMultilevel"/>
    <w:tmpl w:val="F698B216"/>
    <w:lvl w:ilvl="0" w:tplc="8D2C416C">
      <w:start w:val="1"/>
      <w:numFmt w:val="bullet"/>
      <w:lvlText w:val=""/>
      <w:lvlJc w:val="left"/>
      <w:pPr>
        <w:tabs>
          <w:tab w:val="num" w:pos="1920"/>
        </w:tabs>
        <w:ind w:left="19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2">
    <w:nsid w:val="6E8F41C3"/>
    <w:multiLevelType w:val="hybridMultilevel"/>
    <w:tmpl w:val="51C6740C"/>
    <w:lvl w:ilvl="0" w:tplc="291464E2">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D2F"/>
    <w:rsid w:val="00027305"/>
    <w:rsid w:val="00027C12"/>
    <w:rsid w:val="000627C6"/>
    <w:rsid w:val="000709EB"/>
    <w:rsid w:val="00072079"/>
    <w:rsid w:val="0007734E"/>
    <w:rsid w:val="000A3832"/>
    <w:rsid w:val="000B1129"/>
    <w:rsid w:val="000C6FD4"/>
    <w:rsid w:val="000D0AB7"/>
    <w:rsid w:val="00102F1B"/>
    <w:rsid w:val="001049EB"/>
    <w:rsid w:val="00106456"/>
    <w:rsid w:val="001231D4"/>
    <w:rsid w:val="001307FB"/>
    <w:rsid w:val="001935F9"/>
    <w:rsid w:val="001E4E71"/>
    <w:rsid w:val="001E7BF4"/>
    <w:rsid w:val="00207DFC"/>
    <w:rsid w:val="00241493"/>
    <w:rsid w:val="002A37A4"/>
    <w:rsid w:val="002C13BB"/>
    <w:rsid w:val="002E41BE"/>
    <w:rsid w:val="002F0B82"/>
    <w:rsid w:val="0031240E"/>
    <w:rsid w:val="003176C4"/>
    <w:rsid w:val="003A2068"/>
    <w:rsid w:val="003B5C21"/>
    <w:rsid w:val="003C1BC2"/>
    <w:rsid w:val="003C78FD"/>
    <w:rsid w:val="003D1BA4"/>
    <w:rsid w:val="00421709"/>
    <w:rsid w:val="00421922"/>
    <w:rsid w:val="004322F2"/>
    <w:rsid w:val="00440AAC"/>
    <w:rsid w:val="00456D3D"/>
    <w:rsid w:val="00460CCC"/>
    <w:rsid w:val="004728AB"/>
    <w:rsid w:val="004871BA"/>
    <w:rsid w:val="004D193C"/>
    <w:rsid w:val="004D6A01"/>
    <w:rsid w:val="0052169B"/>
    <w:rsid w:val="00544CD6"/>
    <w:rsid w:val="0057702B"/>
    <w:rsid w:val="005C0E3F"/>
    <w:rsid w:val="005C1D40"/>
    <w:rsid w:val="005D29F5"/>
    <w:rsid w:val="005F6B31"/>
    <w:rsid w:val="005F71E7"/>
    <w:rsid w:val="00623BF7"/>
    <w:rsid w:val="00631E6F"/>
    <w:rsid w:val="00687AAF"/>
    <w:rsid w:val="006A5204"/>
    <w:rsid w:val="006C43E0"/>
    <w:rsid w:val="006C7764"/>
    <w:rsid w:val="00716E5A"/>
    <w:rsid w:val="00717568"/>
    <w:rsid w:val="007A762C"/>
    <w:rsid w:val="007D1C41"/>
    <w:rsid w:val="007D284C"/>
    <w:rsid w:val="00803697"/>
    <w:rsid w:val="00836B26"/>
    <w:rsid w:val="008462EA"/>
    <w:rsid w:val="008766A8"/>
    <w:rsid w:val="008902E9"/>
    <w:rsid w:val="008B3D86"/>
    <w:rsid w:val="008F00D3"/>
    <w:rsid w:val="008F679E"/>
    <w:rsid w:val="0091007C"/>
    <w:rsid w:val="00925D2F"/>
    <w:rsid w:val="009339CE"/>
    <w:rsid w:val="0093406D"/>
    <w:rsid w:val="0095650E"/>
    <w:rsid w:val="009653AA"/>
    <w:rsid w:val="0097130A"/>
    <w:rsid w:val="00972F9B"/>
    <w:rsid w:val="009833CF"/>
    <w:rsid w:val="009A1EF8"/>
    <w:rsid w:val="009A3D11"/>
    <w:rsid w:val="009F50A9"/>
    <w:rsid w:val="00A01658"/>
    <w:rsid w:val="00A8345D"/>
    <w:rsid w:val="00A877E5"/>
    <w:rsid w:val="00A94139"/>
    <w:rsid w:val="00A94660"/>
    <w:rsid w:val="00AE08B0"/>
    <w:rsid w:val="00AF76A9"/>
    <w:rsid w:val="00B1336B"/>
    <w:rsid w:val="00B5796B"/>
    <w:rsid w:val="00B61CE3"/>
    <w:rsid w:val="00B67642"/>
    <w:rsid w:val="00BB35DF"/>
    <w:rsid w:val="00C526F7"/>
    <w:rsid w:val="00C53326"/>
    <w:rsid w:val="00C81440"/>
    <w:rsid w:val="00CB0D9F"/>
    <w:rsid w:val="00CB3F56"/>
    <w:rsid w:val="00CC3011"/>
    <w:rsid w:val="00CD2F92"/>
    <w:rsid w:val="00CD36EB"/>
    <w:rsid w:val="00CE3459"/>
    <w:rsid w:val="00CE4ABC"/>
    <w:rsid w:val="00CF7464"/>
    <w:rsid w:val="00D657D2"/>
    <w:rsid w:val="00DA722D"/>
    <w:rsid w:val="00DA791D"/>
    <w:rsid w:val="00DC24D4"/>
    <w:rsid w:val="00DC2C23"/>
    <w:rsid w:val="00DD2F0A"/>
    <w:rsid w:val="00DE1CAC"/>
    <w:rsid w:val="00DE5529"/>
    <w:rsid w:val="00E90DF4"/>
    <w:rsid w:val="00E93592"/>
    <w:rsid w:val="00EE4252"/>
    <w:rsid w:val="00EF7875"/>
    <w:rsid w:val="00F24751"/>
    <w:rsid w:val="00F36034"/>
    <w:rsid w:val="00F3683E"/>
    <w:rsid w:val="00F43284"/>
    <w:rsid w:val="00F5744A"/>
    <w:rsid w:val="00F62D61"/>
    <w:rsid w:val="00FC65AA"/>
    <w:rsid w:val="00FF3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5D2F"/>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rsid w:val="00925D2F"/>
    <w:pPr>
      <w:jc w:val="center"/>
    </w:pPr>
    <w:rPr>
      <w:sz w:val="28"/>
    </w:rPr>
  </w:style>
  <w:style w:type="paragraph" w:styleId="2">
    <w:name w:val="Body Text Indent 2"/>
    <w:basedOn w:val="a"/>
    <w:rsid w:val="00925D2F"/>
    <w:pPr>
      <w:ind w:firstLine="568"/>
      <w:jc w:val="both"/>
    </w:pPr>
    <w:rPr>
      <w:b/>
      <w:bCs/>
      <w:sz w:val="26"/>
      <w:szCs w:val="20"/>
    </w:rPr>
  </w:style>
  <w:style w:type="paragraph" w:styleId="a4">
    <w:name w:val="Body Text"/>
    <w:basedOn w:val="a"/>
    <w:rsid w:val="00925D2F"/>
    <w:pPr>
      <w:spacing w:after="120"/>
    </w:pPr>
  </w:style>
  <w:style w:type="paragraph" w:styleId="a5">
    <w:name w:val="footer"/>
    <w:basedOn w:val="a"/>
    <w:rsid w:val="00925D2F"/>
    <w:pPr>
      <w:tabs>
        <w:tab w:val="center" w:pos="4677"/>
        <w:tab w:val="right" w:pos="9355"/>
      </w:tabs>
    </w:pPr>
  </w:style>
  <w:style w:type="character" w:styleId="a6">
    <w:name w:val="page number"/>
    <w:basedOn w:val="a0"/>
    <w:rsid w:val="00925D2F"/>
  </w:style>
  <w:style w:type="paragraph" w:styleId="a7">
    <w:name w:val="Normal (Web)"/>
    <w:basedOn w:val="a"/>
    <w:rsid w:val="00925D2F"/>
    <w:pPr>
      <w:spacing w:before="100" w:beforeAutospacing="1" w:after="100" w:afterAutospacing="1"/>
    </w:pPr>
    <w:rPr>
      <w:color w:val="000000"/>
    </w:rPr>
  </w:style>
  <w:style w:type="paragraph" w:styleId="a8">
    <w:name w:val="Body Text Indent"/>
    <w:basedOn w:val="a"/>
    <w:rsid w:val="00925D2F"/>
    <w:pPr>
      <w:spacing w:after="120"/>
      <w:ind w:left="283"/>
    </w:pPr>
  </w:style>
  <w:style w:type="paragraph" w:customStyle="1" w:styleId="text">
    <w:name w:val="text"/>
    <w:basedOn w:val="a"/>
    <w:rsid w:val="00925D2F"/>
    <w:pPr>
      <w:spacing w:before="47" w:after="47"/>
      <w:ind w:left="79" w:right="79"/>
      <w:jc w:val="both"/>
    </w:pPr>
    <w:rPr>
      <w:rFonts w:ascii="Verdana" w:hAnsi="Verdana"/>
      <w:color w:val="000000"/>
      <w:sz w:val="19"/>
      <w:szCs w:val="19"/>
    </w:rPr>
  </w:style>
  <w:style w:type="paragraph" w:customStyle="1" w:styleId="a9">
    <w:name w:val="Знак"/>
    <w:basedOn w:val="a"/>
    <w:rsid w:val="00F3683E"/>
    <w:pPr>
      <w:widowControl w:val="0"/>
      <w:adjustRightInd w:val="0"/>
      <w:spacing w:after="160" w:line="240" w:lineRule="exact"/>
      <w:jc w:val="right"/>
    </w:pPr>
    <w:rPr>
      <w:sz w:val="20"/>
      <w:szCs w:val="20"/>
      <w:lang w:val="en-GB" w:eastAsia="en-US"/>
    </w:rPr>
  </w:style>
  <w:style w:type="character" w:styleId="aa">
    <w:name w:val="Strong"/>
    <w:basedOn w:val="a0"/>
    <w:qFormat/>
    <w:rsid w:val="00AF76A9"/>
    <w:rPr>
      <w:b/>
      <w:bCs/>
    </w:rPr>
  </w:style>
  <w:style w:type="character" w:customStyle="1" w:styleId="FontStyle23">
    <w:name w:val="Font Style23"/>
    <w:basedOn w:val="a0"/>
    <w:rsid w:val="005F71E7"/>
    <w:rPr>
      <w:rFonts w:ascii="Times New Roman" w:hAnsi="Times New Roman" w:cs="Times New Roman"/>
      <w:b/>
      <w:bCs/>
      <w:sz w:val="24"/>
      <w:szCs w:val="24"/>
    </w:rPr>
  </w:style>
  <w:style w:type="paragraph" w:styleId="ab">
    <w:name w:val="No Spacing"/>
    <w:qFormat/>
    <w:rsid w:val="005F71E7"/>
    <w:rPr>
      <w:rFonts w:ascii="Calibri" w:hAnsi="Calibri"/>
      <w:sz w:val="22"/>
      <w:szCs w:val="22"/>
    </w:rPr>
  </w:style>
  <w:style w:type="character" w:customStyle="1" w:styleId="FontStyle41">
    <w:name w:val="Font Style41"/>
    <w:basedOn w:val="a0"/>
    <w:rsid w:val="004D193C"/>
    <w:rPr>
      <w:rFonts w:ascii="Times New Roman" w:hAnsi="Times New Roman" w:cs="Times New Roman"/>
      <w:sz w:val="26"/>
      <w:szCs w:val="26"/>
    </w:rPr>
  </w:style>
  <w:style w:type="paragraph" w:customStyle="1" w:styleId="Style12">
    <w:name w:val="Style12"/>
    <w:basedOn w:val="a"/>
    <w:rsid w:val="004D193C"/>
    <w:pPr>
      <w:widowControl w:val="0"/>
      <w:autoSpaceDE w:val="0"/>
      <w:autoSpaceDN w:val="0"/>
      <w:adjustRightInd w:val="0"/>
      <w:spacing w:line="322" w:lineRule="exact"/>
      <w:ind w:firstLine="734"/>
      <w:jc w:val="both"/>
    </w:pPr>
  </w:style>
  <w:style w:type="paragraph" w:customStyle="1" w:styleId="ac">
    <w:name w:val=" Знак Знак Знак Знак"/>
    <w:basedOn w:val="a"/>
    <w:link w:val="a0"/>
    <w:rsid w:val="004D193C"/>
    <w:pPr>
      <w:spacing w:before="100" w:beforeAutospacing="1" w:after="100" w:afterAutospacing="1"/>
    </w:pPr>
    <w:rPr>
      <w:rFonts w:ascii="Tahoma" w:hAnsi="Tahoma"/>
      <w:sz w:val="20"/>
      <w:szCs w:val="20"/>
      <w:lang w:val="en-US" w:eastAsia="en-US"/>
    </w:rPr>
  </w:style>
  <w:style w:type="paragraph" w:styleId="ad">
    <w:name w:val="footnote text"/>
    <w:basedOn w:val="a"/>
    <w:semiHidden/>
    <w:rsid w:val="004D193C"/>
    <w:rPr>
      <w:sz w:val="20"/>
      <w:szCs w:val="20"/>
    </w:rPr>
  </w:style>
  <w:style w:type="character" w:styleId="ae">
    <w:name w:val="footnote reference"/>
    <w:basedOn w:val="a0"/>
    <w:semiHidden/>
    <w:rsid w:val="004D193C"/>
    <w:rPr>
      <w:vertAlign w:val="superscript"/>
    </w:rPr>
  </w:style>
  <w:style w:type="character" w:customStyle="1" w:styleId="postbody1">
    <w:name w:val="postbody1"/>
    <w:basedOn w:val="a0"/>
    <w:rsid w:val="00440AAC"/>
    <w:rPr>
      <w:sz w:val="20"/>
      <w:szCs w:val="20"/>
    </w:rPr>
  </w:style>
  <w:style w:type="character" w:customStyle="1" w:styleId="A40">
    <w:name w:val="A4"/>
    <w:rsid w:val="00106456"/>
    <w:rPr>
      <w:color w:val="000000"/>
      <w:sz w:val="20"/>
      <w:szCs w:val="20"/>
    </w:rPr>
  </w:style>
  <w:style w:type="character" w:customStyle="1" w:styleId="FontStyle20">
    <w:name w:val="Font Style20"/>
    <w:basedOn w:val="a0"/>
    <w:rsid w:val="00F36034"/>
    <w:rPr>
      <w:rFonts w:ascii="Times New Roman" w:hAnsi="Times New Roman" w:cs="Times New Roman"/>
      <w:b/>
      <w:bCs/>
      <w:sz w:val="22"/>
      <w:szCs w:val="22"/>
    </w:rPr>
  </w:style>
  <w:style w:type="character" w:customStyle="1" w:styleId="FontStyle21">
    <w:name w:val="Font Style21"/>
    <w:basedOn w:val="a0"/>
    <w:rsid w:val="00F36034"/>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5D2F"/>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rsid w:val="00925D2F"/>
    <w:pPr>
      <w:jc w:val="center"/>
    </w:pPr>
    <w:rPr>
      <w:sz w:val="28"/>
    </w:rPr>
  </w:style>
  <w:style w:type="paragraph" w:styleId="2">
    <w:name w:val="Body Text Indent 2"/>
    <w:basedOn w:val="a"/>
    <w:rsid w:val="00925D2F"/>
    <w:pPr>
      <w:ind w:firstLine="568"/>
      <w:jc w:val="both"/>
    </w:pPr>
    <w:rPr>
      <w:b/>
      <w:bCs/>
      <w:sz w:val="26"/>
      <w:szCs w:val="20"/>
    </w:rPr>
  </w:style>
  <w:style w:type="paragraph" w:styleId="a4">
    <w:name w:val="Body Text"/>
    <w:basedOn w:val="a"/>
    <w:rsid w:val="00925D2F"/>
    <w:pPr>
      <w:spacing w:after="120"/>
    </w:pPr>
  </w:style>
  <w:style w:type="paragraph" w:styleId="a5">
    <w:name w:val="footer"/>
    <w:basedOn w:val="a"/>
    <w:rsid w:val="00925D2F"/>
    <w:pPr>
      <w:tabs>
        <w:tab w:val="center" w:pos="4677"/>
        <w:tab w:val="right" w:pos="9355"/>
      </w:tabs>
    </w:pPr>
  </w:style>
  <w:style w:type="character" w:styleId="a6">
    <w:name w:val="page number"/>
    <w:basedOn w:val="a0"/>
    <w:rsid w:val="00925D2F"/>
  </w:style>
  <w:style w:type="paragraph" w:styleId="a7">
    <w:name w:val="Normal (Web)"/>
    <w:basedOn w:val="a"/>
    <w:rsid w:val="00925D2F"/>
    <w:pPr>
      <w:spacing w:before="100" w:beforeAutospacing="1" w:after="100" w:afterAutospacing="1"/>
    </w:pPr>
    <w:rPr>
      <w:color w:val="000000"/>
    </w:rPr>
  </w:style>
  <w:style w:type="paragraph" w:styleId="a8">
    <w:name w:val="Body Text Indent"/>
    <w:basedOn w:val="a"/>
    <w:rsid w:val="00925D2F"/>
    <w:pPr>
      <w:spacing w:after="120"/>
      <w:ind w:left="283"/>
    </w:pPr>
  </w:style>
  <w:style w:type="paragraph" w:customStyle="1" w:styleId="text">
    <w:name w:val="text"/>
    <w:basedOn w:val="a"/>
    <w:rsid w:val="00925D2F"/>
    <w:pPr>
      <w:spacing w:before="47" w:after="47"/>
      <w:ind w:left="79" w:right="79"/>
      <w:jc w:val="both"/>
    </w:pPr>
    <w:rPr>
      <w:rFonts w:ascii="Verdana" w:hAnsi="Verdana"/>
      <w:color w:val="000000"/>
      <w:sz w:val="19"/>
      <w:szCs w:val="19"/>
    </w:rPr>
  </w:style>
  <w:style w:type="paragraph" w:customStyle="1" w:styleId="a9">
    <w:name w:val="Знак"/>
    <w:basedOn w:val="a"/>
    <w:rsid w:val="00F3683E"/>
    <w:pPr>
      <w:widowControl w:val="0"/>
      <w:adjustRightInd w:val="0"/>
      <w:spacing w:after="160" w:line="240" w:lineRule="exact"/>
      <w:jc w:val="right"/>
    </w:pPr>
    <w:rPr>
      <w:sz w:val="20"/>
      <w:szCs w:val="20"/>
      <w:lang w:val="en-GB" w:eastAsia="en-US"/>
    </w:rPr>
  </w:style>
  <w:style w:type="character" w:styleId="aa">
    <w:name w:val="Strong"/>
    <w:basedOn w:val="a0"/>
    <w:qFormat/>
    <w:rsid w:val="00AF76A9"/>
    <w:rPr>
      <w:b/>
      <w:bCs/>
    </w:rPr>
  </w:style>
  <w:style w:type="character" w:customStyle="1" w:styleId="FontStyle23">
    <w:name w:val="Font Style23"/>
    <w:basedOn w:val="a0"/>
    <w:rsid w:val="005F71E7"/>
    <w:rPr>
      <w:rFonts w:ascii="Times New Roman" w:hAnsi="Times New Roman" w:cs="Times New Roman"/>
      <w:b/>
      <w:bCs/>
      <w:sz w:val="24"/>
      <w:szCs w:val="24"/>
    </w:rPr>
  </w:style>
  <w:style w:type="paragraph" w:styleId="ab">
    <w:name w:val="No Spacing"/>
    <w:qFormat/>
    <w:rsid w:val="005F71E7"/>
    <w:rPr>
      <w:rFonts w:ascii="Calibri" w:hAnsi="Calibri"/>
      <w:sz w:val="22"/>
      <w:szCs w:val="22"/>
    </w:rPr>
  </w:style>
  <w:style w:type="character" w:customStyle="1" w:styleId="FontStyle41">
    <w:name w:val="Font Style41"/>
    <w:basedOn w:val="a0"/>
    <w:rsid w:val="004D193C"/>
    <w:rPr>
      <w:rFonts w:ascii="Times New Roman" w:hAnsi="Times New Roman" w:cs="Times New Roman"/>
      <w:sz w:val="26"/>
      <w:szCs w:val="26"/>
    </w:rPr>
  </w:style>
  <w:style w:type="paragraph" w:customStyle="1" w:styleId="Style12">
    <w:name w:val="Style12"/>
    <w:basedOn w:val="a"/>
    <w:rsid w:val="004D193C"/>
    <w:pPr>
      <w:widowControl w:val="0"/>
      <w:autoSpaceDE w:val="0"/>
      <w:autoSpaceDN w:val="0"/>
      <w:adjustRightInd w:val="0"/>
      <w:spacing w:line="322" w:lineRule="exact"/>
      <w:ind w:firstLine="734"/>
      <w:jc w:val="both"/>
    </w:pPr>
  </w:style>
  <w:style w:type="paragraph" w:customStyle="1" w:styleId="ac">
    <w:name w:val=" Знак Знак Знак Знак"/>
    <w:basedOn w:val="a"/>
    <w:link w:val="a0"/>
    <w:rsid w:val="004D193C"/>
    <w:pPr>
      <w:spacing w:before="100" w:beforeAutospacing="1" w:after="100" w:afterAutospacing="1"/>
    </w:pPr>
    <w:rPr>
      <w:rFonts w:ascii="Tahoma" w:hAnsi="Tahoma"/>
      <w:sz w:val="20"/>
      <w:szCs w:val="20"/>
      <w:lang w:val="en-US" w:eastAsia="en-US"/>
    </w:rPr>
  </w:style>
  <w:style w:type="paragraph" w:styleId="ad">
    <w:name w:val="footnote text"/>
    <w:basedOn w:val="a"/>
    <w:semiHidden/>
    <w:rsid w:val="004D193C"/>
    <w:rPr>
      <w:sz w:val="20"/>
      <w:szCs w:val="20"/>
    </w:rPr>
  </w:style>
  <w:style w:type="character" w:styleId="ae">
    <w:name w:val="footnote reference"/>
    <w:basedOn w:val="a0"/>
    <w:semiHidden/>
    <w:rsid w:val="004D193C"/>
    <w:rPr>
      <w:vertAlign w:val="superscript"/>
    </w:rPr>
  </w:style>
  <w:style w:type="character" w:customStyle="1" w:styleId="postbody1">
    <w:name w:val="postbody1"/>
    <w:basedOn w:val="a0"/>
    <w:rsid w:val="00440AAC"/>
    <w:rPr>
      <w:sz w:val="20"/>
      <w:szCs w:val="20"/>
    </w:rPr>
  </w:style>
  <w:style w:type="character" w:customStyle="1" w:styleId="A40">
    <w:name w:val="A4"/>
    <w:rsid w:val="00106456"/>
    <w:rPr>
      <w:color w:val="000000"/>
      <w:sz w:val="20"/>
      <w:szCs w:val="20"/>
    </w:rPr>
  </w:style>
  <w:style w:type="character" w:customStyle="1" w:styleId="FontStyle20">
    <w:name w:val="Font Style20"/>
    <w:basedOn w:val="a0"/>
    <w:rsid w:val="00F36034"/>
    <w:rPr>
      <w:rFonts w:ascii="Times New Roman" w:hAnsi="Times New Roman" w:cs="Times New Roman"/>
      <w:b/>
      <w:bCs/>
      <w:sz w:val="22"/>
      <w:szCs w:val="22"/>
    </w:rPr>
  </w:style>
  <w:style w:type="character" w:customStyle="1" w:styleId="FontStyle21">
    <w:name w:val="Font Style21"/>
    <w:basedOn w:val="a0"/>
    <w:rsid w:val="00F36034"/>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6121</Words>
  <Characters>34890</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Hewlett-Packard Company</Company>
  <LinksUpToDate>false</LinksUpToDate>
  <CharactersWithSpaces>40930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user</dc:creator>
  <cp:lastModifiedBy>Orlov</cp:lastModifiedBy>
  <cp:revision>2</cp:revision>
  <dcterms:created xsi:type="dcterms:W3CDTF">2020-03-03T11:46:00Z</dcterms:created>
  <dcterms:modified xsi:type="dcterms:W3CDTF">2020-03-03T11:46:00Z</dcterms:modified>
</cp:coreProperties>
</file>