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77" w:rsidRPr="002F6377" w:rsidRDefault="002F6377" w:rsidP="002F6377">
      <w:pPr>
        <w:shd w:val="clear" w:color="auto" w:fill="FFFFFF"/>
        <w:spacing w:after="180" w:line="240" w:lineRule="auto"/>
        <w:rPr>
          <w:rFonts w:ascii="Arial Unicode MS" w:eastAsia="Arial Unicode MS" w:hAnsi="Arial Unicode MS" w:cs="Arial Unicode MS"/>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26 сентября 1997 года N 125-ФЗ </w:t>
      </w:r>
    </w:p>
    <w:p w:rsidR="002F6377" w:rsidRPr="002F6377" w:rsidRDefault="002F6377" w:rsidP="002F6377">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РОССИЙСКАЯ ФЕДЕРАЦИЯ</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 </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ФЕДЕРАЛЬНЫЙ ЗАКОН </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О СВОБОДЕ СОВЕСТИ И О РЕЛИГИОЗНЫХ ОБЪЕДИНЕНИЯХ</w:t>
      </w:r>
    </w:p>
    <w:p w:rsidR="002F6377" w:rsidRPr="002F6377" w:rsidRDefault="002F6377" w:rsidP="002F6377">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Принят</w:t>
      </w:r>
    </w:p>
    <w:p w:rsidR="002F6377" w:rsidRPr="002F6377" w:rsidRDefault="002F6377" w:rsidP="002F6377">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Государственной Думой</w:t>
      </w:r>
    </w:p>
    <w:p w:rsidR="002F6377" w:rsidRPr="002F6377" w:rsidRDefault="002F6377" w:rsidP="002F6377">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19 сентября 1997 года</w:t>
      </w:r>
    </w:p>
    <w:p w:rsidR="002F6377" w:rsidRPr="002F6377" w:rsidRDefault="002F6377" w:rsidP="002F6377">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Одобрен</w:t>
      </w:r>
    </w:p>
    <w:p w:rsidR="002F6377" w:rsidRPr="002F6377" w:rsidRDefault="002F6377" w:rsidP="002F6377">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Советом Федерации</w:t>
      </w:r>
    </w:p>
    <w:p w:rsidR="002F6377" w:rsidRPr="002F6377" w:rsidRDefault="002F6377" w:rsidP="002F6377">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24 сентября 1997 года</w:t>
      </w:r>
    </w:p>
    <w:p w:rsidR="002F6377" w:rsidRPr="002F6377" w:rsidRDefault="002F6377" w:rsidP="002F6377">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Федеральных законов от 26.03.2000 N 45-ФЗ,</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от 21.03.2002 N 31-ФЗ, от 25.07.2002 N 112-ФЗ,</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от 08.12.2003 N 169-ФЗ, от 29.06.2004 N 58-ФЗ,</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от 06.07.2006 N 104-ФЗ, от 28.02.2008 N 14-ФЗ,</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от 23.07.2008 N 160-ФЗ)</w:t>
      </w:r>
    </w:p>
    <w:p w:rsidR="002F6377" w:rsidRPr="002F6377" w:rsidRDefault="002F6377" w:rsidP="002F6377">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Федеральное Собрание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основываясь на том, что Российская Федерация является светским государством,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признавая особую роль православия в истории России, в становлении и развитии ее духовности и культуры,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уважая христианство, ислам, буддизм, иудаизм и другие религии, составляющие неотъемлемую часть исторического наследия народов России,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считая важным содействовать достижению взаимного понимания, терпимости и уважения в вопросах свободы совести и свободы вероисповедания,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принимает настоящий Федеральный закон. </w:t>
      </w:r>
    </w:p>
    <w:p w:rsidR="002F6377" w:rsidRPr="002F6377" w:rsidRDefault="002F6377" w:rsidP="002F6377">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Глава I. ОБЩИЕ ПОЛОЖЕНИЯ</w:t>
      </w: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 Предмет регулирования настоящего Федерального закона</w:t>
      </w: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2. Законодательство о свободе совести, свободе вероисповедания и о религиозных объединениях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3. Право на свободу совести и свободу вероисповедания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w:t>
      </w:r>
      <w:r w:rsidRPr="002F6377">
        <w:rPr>
          <w:rFonts w:ascii="Arial Unicode MS" w:eastAsia="Arial Unicode MS" w:hAnsi="Arial Unicode MS" w:cs="Arial Unicode MS" w:hint="eastAsia"/>
          <w:color w:val="000000"/>
          <w:sz w:val="21"/>
          <w:szCs w:val="21"/>
          <w:lang w:eastAsia="ru-RU"/>
        </w:rPr>
        <w:lastRenderedPageBreak/>
        <w:t>енность за нарушение законодательства о свободе совести, свободе вероисповедания и о религиозных объединениях.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Установление преимуществ, ограничений или иных форм дискриминации в зависимости от отношения к религии не допускается.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06.07.2006 N 104-ФЗ)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4. Государство и религиозные объединения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В соответствии с конституционным принципом отделения религиозных объединений от государства государство:</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не вмешивается в деятельность религиозных объединений, если она не противоречит настоящему Федеральному закону;</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обеспечивает светский характер образования в государственных и муниципальных образовательных учреждениях.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законодательством Российской Федерации об образовании.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5. В соответствии с конституционным принципом отделения религиозных объединений от государства религиозное объединение:</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своим собственным установлениям;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не участвует в выборах в органы государственной власти и в органы местного самоуправления;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не участвует в деятельности политических партий и политических движений, не оказывает им материальную и иную помощь.</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5. Религиозное образование</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Каждый имеет право на получение религиозного образования по своему выбору индивидуально или совместно с другими.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Религиозные организации вправе в соответствии со своими уставами и с законодательством Российской Федерации создавать образовательные учреждения.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 </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Глава II. РЕЛИГИОЗНЫЕ ОБЪЕДИНЕНИЯ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6. Религиозные объединения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вероисповедание;</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совершение богослужений, других религиозных обрядов и церемоний;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обучение религии и религиозное воспитание своих последователей.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Религиозные объединения могут создаваться в форме религиозных групп и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Запрещаются создание и деятельность религиозных объединений, цели и действия которых противоречат закону.</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7. Религиозная группа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8. Религиозная организация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Религиозные организации в зависимости от территориальной сферы своей деятельности подразделяются на местные и централизованные.</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w:t>
      </w:r>
      <w:r w:rsidRPr="002F6377">
        <w:rPr>
          <w:rFonts w:ascii="Arial Unicode MS" w:eastAsia="Arial Unicode MS" w:hAnsi="Arial Unicode MS" w:cs="Arial Unicode MS" w:hint="eastAsia"/>
          <w:color w:val="000000"/>
          <w:sz w:val="21"/>
          <w:szCs w:val="21"/>
          <w:lang w:eastAsia="ru-RU"/>
        </w:rPr>
        <w:lastRenderedPageBreak/>
        <w:t>гиозной организации и предоставляют соответствующим религиозным организациям возможность участия в рассмотрении указанных вопросов.</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9. Религиозная организация обязана информировать орган, принявший решение о ее государственной регистрации,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08.12.2003 N 169-ФЗ)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 9 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9. Создание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lastRenderedPageBreak/>
        <w:t>Статья 10. Устав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В уставе религиозной организации указываются: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цели, задачи и основные формы деятельности;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порядок создания и прекращения деятельности;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структура организации, ее органы управления, порядок их формирования и компетенция;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источники образования денежных средств и иного имущества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порядок внесения изменений и дополнений в устав;</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порядок распоряжения имуществом в случае прекращения деятельности;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другие сведения, относящиеся к особенностям деятельности данной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11. Государственная регистрация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08.12.2003 N 169-ФЗ)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Решение о государственной регистрации религиозной организации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 1 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Федеральных законов от 21.03.2002 N 31-ФЗ,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Федеральных законов от 21.03.2002 N 31-ФЗ,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Федеральных законов от 21.03.2002 N 31-ФЗ,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заявление о регистрации;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список лиц, создающих религиозную организацию, с указанием гражданства, места жительства, даты рождения;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устав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протокол учредительного собрания;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документ об уплате государственной пошлины.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(абзац введен Федеральным законом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пункте 5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заявление о регистрации;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список учредителей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устав создаваемой религиозной организации, утвержденный ее учредителем (учредителями);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нотариально удостоверенные копии устава и документа о государственной регистрации учредителя (учредителей);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соответствующее решение правомочного органа учредителя (учредителей);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документ об уплате государственной пошлины.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(абзац введен Федеральным законом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Федеральных законов от 21.03.2002 N 31-ФЗ, от 23.07.2008 N 160-ФЗ)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9. В случае несоблюдения заявителем (заявителями) требований, предусмотренных пунктами 5 - 7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 10 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 12 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12. Отказ в государственной регистрации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Религиозной организации может быть отказано в государственной регистрации в случаях, если: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создаваемая организация не признана в качестве религиозной;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едином государственном реестре юридических лиц ранее зарегистрирована организация с тем же наименованием;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учредитель (учредители) неправомочен.</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13. Представительства иностранных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23.07.2008 N 160-ФЗ)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 4 в ред. Федерального закона от 23.07.2008 N 160-ФЗ)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5. Российская религиозная организация вправе иметь при себе представительство иностранной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25.07.2002 N 112-ФЗ)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могут быть ликвидированы: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 решению их учредителей или органа, уполномоченного на то уставом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xml:space="preserve">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w:t>
      </w:r>
      <w:r w:rsidRPr="002F6377">
        <w:rPr>
          <w:rFonts w:ascii="Arial Unicode MS" w:eastAsia="Arial Unicode MS" w:hAnsi="Arial Unicode MS" w:cs="Arial Unicode MS" w:hint="eastAsia"/>
          <w:color w:val="000000"/>
          <w:sz w:val="21"/>
          <w:szCs w:val="21"/>
          <w:lang w:eastAsia="ru-RU"/>
        </w:rPr>
        <w:lastRenderedPageBreak/>
        <w:t>систематического осуществления религиозной организацией деятельности, противоречащей целям ее создания (уставным целям);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 решению суда в случае, предусмотренном пунктом 9 статьи 8 настоящего Федерального закона.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(абзац введен Федеральным законом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нарушение общественной безопасности и общественного порядка;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25.07.2002 N 112-ФЗ)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действия, направленные на осуществление экстремистской деятельности;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25.07.2002 N 112-ФЗ)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абзацы четвертый - пятый исключены. - Федеральный закон от 25.07.2002 N 112-ФЗ;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принуждение к разрушению семьи;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посягательство на личность, права и свободы граждан;</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воспрепятствование получению обязательного образования;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побуждение граждан к отказу от исполнения установленных законом гражданских обязанностей и совершению иных противоправных действий.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Федеральных законов от 21.03.2002 N 31-ФЗ,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08.12.2003 N 169-ФЗ)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29.06.2004 N 58-ФЗ)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 4 введен Федеральным законом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 7 введен Федеральным законом от 25.07.2002 N 112-ФЗ)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Глава III. ПРАВА И УСЛОВИЯ</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ДЕЯТЕЛЬНОСТИ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lastRenderedPageBreak/>
        <w:t>Статья 15. Внутренние установления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16. Религиозные обряды и церемонии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5. В иных случаях публичные богослужения, другие религиозные обряды и церемонии осуществляются в порядке, установленном для проведения митингов, шествий и демонстраций.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17. Религиозная литература и предметы религиозного назначения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18. Благотворительная и культурно-просветительская деятельность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19. Учреждения профессионального религиозного образования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Учреждения профессионального религиозного образования (духовные образовательные учреждения) подлежат регистрации в качестве религиозных организаций и получают государственную лицензию на право осуществления образовательной деятельности. Учреждения профессионального религиозного образования (духовные образовательные учреждения) вправе реализовывать на основе лицензий образовательные программы в соответствии с требованиями федеральных государственных образовательных стандартов и в случае получения государственной аккредитации выдавать в установленном порядке документы государственного образца о соответствующем уровне образования. Государственный статус учреждения профессионального религиозного образования (духовного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при его государственной аккредитации не устанавливается.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28.02.2008 N 14-ФЗ)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Граждане, обучающиеся на очных отделениях учреждений профессионального религиозного образования, которые имеют государственную лицензию, пользуются льготами, предусмотренными законодательством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06.07.2006 N 104-ФЗ)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20. Международные связи и контакты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21. Право собственности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Передача в собственность религиозным организациям для использования в функциональных целях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Религиозные организации могут иметь на праве собственности имущество за границей.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22. Пользование имуществом, являющимся собственностью государства, граждан и их объединений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2. Передача религиозным организациям в пользование по функциональному назначению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23. Предпринимательская деятельность религиозных организаций</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24. Трудовые правоотношения в религиозных организациях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Религиозные организации в соответствии со своими уставами вправе заключать трудовые договоры (контракты) с работниками.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Условия труда и его оплата устанавливаются в соответствии с законодательством Российской Федерации трудовым договором (контрактом) между религиозной организацией (работодателем) и работником.</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На граждан, работающих в религиозных организациях по трудовым договорам (контрактам), распространяется законодательство Российской Федерации о труде.</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Глава IV. НАДЗОР И КОНТРОЛЬ</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ЗА ИСПОЛНЕНИЕМ ЗАКОНОДАТЕЛЬСТВА О СВОБОДЕ СОВЕСТИ,</w:t>
      </w:r>
    </w:p>
    <w:p w:rsidR="002F6377" w:rsidRPr="002F6377" w:rsidRDefault="002F6377" w:rsidP="002F6377">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СВОБОДЕ ВЕРОИСПОВЕДАНИЯ И О РЕЛИГИОЗНЫХ ОБЪЕДИНЕНИЯХ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25. Осуществление надзора и контроля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Орган, принявший решение о государственной регистрации религиозной организации, осуществляет контроль за соблюдением ею устава относительно целей и порядка ее деятельности.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lastRenderedPageBreak/>
        <w:t>Статья 26. Ответственность за нарушение законодательства о свободе совести, свободе вероисповедания и о религиозных объединениях</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b/>
          <w:bCs/>
          <w:color w:val="000000"/>
          <w:sz w:val="21"/>
          <w:szCs w:val="21"/>
          <w:lang w:eastAsia="ru-RU"/>
        </w:rPr>
        <w:t>Статья 27. Заключительные положения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1. Настоящий Федеральный закон вступает в силу со дня его официального опубликования.</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2. Правительству Российской Федерации принять необходимые для реализации настоящего Федерального закона нормативные правовые акты.</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Перерегистрация религиозных организаций, в отношении которых имеются основания для их ликвидации либо запрета их деятельности, указанные в пункте 2 статьи 14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Федерального закона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данный период указанные религиозные организации не пользуются правами, предусмотренными пунктом 4 статьи 3, пунктами 3 и 4 статьи 5, пунктом 5 статьи 13, пунктом 3 статьи 16, пунктами 1 и 2 статьи 17, пунктом 2 статьи 18 (применительно к образовательным учреждениям и средствам массовой информации), статьей 19 и пунктом 2 статьи 20 настоящего Федерального закона.</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(в ред. Федеральных законов от 26.03.2000 N 45-ФЗ, от 21.03.2002 N 31-ФЗ)</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lastRenderedPageBreak/>
        <w:t>5. Признать утратившими силу Закон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2F6377" w:rsidRPr="002F6377" w:rsidRDefault="002F6377" w:rsidP="002F6377">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 </w:t>
      </w:r>
    </w:p>
    <w:p w:rsidR="002F6377" w:rsidRPr="002F6377" w:rsidRDefault="002F6377" w:rsidP="002F6377">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Президент</w:t>
      </w:r>
      <w:r w:rsidRPr="002F6377">
        <w:rPr>
          <w:rFonts w:ascii="Arial Unicode MS" w:eastAsia="Arial Unicode MS" w:hAnsi="Arial Unicode MS" w:cs="Arial Unicode MS" w:hint="eastAsia"/>
          <w:color w:val="000000"/>
          <w:sz w:val="21"/>
          <w:szCs w:val="21"/>
          <w:lang w:eastAsia="ru-RU"/>
        </w:rPr>
        <w:br/>
        <w:t>Российской Федерации</w:t>
      </w:r>
      <w:r w:rsidRPr="002F6377">
        <w:rPr>
          <w:rFonts w:ascii="Arial Unicode MS" w:eastAsia="Arial Unicode MS" w:hAnsi="Arial Unicode MS" w:cs="Arial Unicode MS" w:hint="eastAsia"/>
          <w:color w:val="000000"/>
          <w:sz w:val="21"/>
          <w:szCs w:val="21"/>
          <w:lang w:eastAsia="ru-RU"/>
        </w:rPr>
        <w:br/>
        <w:t>Б.ЕЛЬЦИН</w:t>
      </w:r>
    </w:p>
    <w:p w:rsidR="002F6377" w:rsidRPr="002F6377" w:rsidRDefault="002F6377" w:rsidP="002F6377">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F6377">
        <w:rPr>
          <w:rFonts w:ascii="Arial Unicode MS" w:eastAsia="Arial Unicode MS" w:hAnsi="Arial Unicode MS" w:cs="Arial Unicode MS" w:hint="eastAsia"/>
          <w:color w:val="000000"/>
          <w:sz w:val="21"/>
          <w:szCs w:val="21"/>
          <w:lang w:eastAsia="ru-RU"/>
        </w:rPr>
        <w:t>Москва, Кремль</w:t>
      </w:r>
      <w:r w:rsidRPr="002F6377">
        <w:rPr>
          <w:rFonts w:ascii="Arial Unicode MS" w:eastAsia="Arial Unicode MS" w:hAnsi="Arial Unicode MS" w:cs="Arial Unicode MS" w:hint="eastAsia"/>
          <w:color w:val="000000"/>
          <w:sz w:val="21"/>
          <w:szCs w:val="21"/>
          <w:lang w:eastAsia="ru-RU"/>
        </w:rPr>
        <w:br/>
        <w:t>26 сентября 1997 года</w:t>
      </w:r>
      <w:r w:rsidRPr="002F6377">
        <w:rPr>
          <w:rFonts w:ascii="Arial Unicode MS" w:eastAsia="Arial Unicode MS" w:hAnsi="Arial Unicode MS" w:cs="Arial Unicode MS" w:hint="eastAsia"/>
          <w:color w:val="000000"/>
          <w:sz w:val="21"/>
          <w:szCs w:val="21"/>
          <w:lang w:eastAsia="ru-RU"/>
        </w:rPr>
        <w:br/>
        <w:t>N 125-ФЗ</w:t>
      </w:r>
    </w:p>
    <w:p w:rsidR="00DF7BF2" w:rsidRDefault="00DF7BF2">
      <w:bookmarkStart w:id="0" w:name="_GoBack"/>
      <w:bookmarkEnd w:id="0"/>
    </w:p>
    <w:sectPr w:rsidR="00DF7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77"/>
    <w:rsid w:val="002F6377"/>
    <w:rsid w:val="00D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43FC6-FB2D-43BB-B991-F7E12485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6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93607">
      <w:bodyDiv w:val="1"/>
      <w:marLeft w:val="0"/>
      <w:marRight w:val="0"/>
      <w:marTop w:val="0"/>
      <w:marBottom w:val="0"/>
      <w:divBdr>
        <w:top w:val="none" w:sz="0" w:space="0" w:color="auto"/>
        <w:left w:val="none" w:sz="0" w:space="0" w:color="auto"/>
        <w:bottom w:val="none" w:sz="0" w:space="0" w:color="auto"/>
        <w:right w:val="none" w:sz="0" w:space="0" w:color="auto"/>
      </w:divBdr>
      <w:divsChild>
        <w:div w:id="1138911063">
          <w:marLeft w:val="0"/>
          <w:marRight w:val="0"/>
          <w:marTop w:val="0"/>
          <w:marBottom w:val="0"/>
          <w:divBdr>
            <w:top w:val="none" w:sz="0" w:space="0" w:color="auto"/>
            <w:left w:val="none" w:sz="0" w:space="0" w:color="auto"/>
            <w:bottom w:val="none" w:sz="0" w:space="0" w:color="auto"/>
            <w:right w:val="none" w:sz="0" w:space="0" w:color="auto"/>
          </w:divBdr>
          <w:divsChild>
            <w:div w:id="887837740">
              <w:marLeft w:val="0"/>
              <w:marRight w:val="0"/>
              <w:marTop w:val="0"/>
              <w:marBottom w:val="0"/>
              <w:divBdr>
                <w:top w:val="none" w:sz="0" w:space="0" w:color="auto"/>
                <w:left w:val="none" w:sz="0" w:space="0" w:color="auto"/>
                <w:bottom w:val="none" w:sz="0" w:space="0" w:color="auto"/>
                <w:right w:val="none" w:sz="0" w:space="0" w:color="auto"/>
              </w:divBdr>
            </w:div>
          </w:divsChild>
        </w:div>
        <w:div w:id="35665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6964</Words>
  <Characters>39697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2020-07-27T09:33:00Z</dcterms:created>
  <dcterms:modified xsi:type="dcterms:W3CDTF">2020-07-27T09:34:00Z</dcterms:modified>
</cp:coreProperties>
</file>