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92" w:rsidRPr="00F00992" w:rsidRDefault="00F00992" w:rsidP="00F00992">
      <w:pPr>
        <w:spacing w:after="0" w:line="240" w:lineRule="auto"/>
        <w:jc w:val="center"/>
        <w:rPr>
          <w:rFonts w:ascii="Arial Unicode MS" w:eastAsia="Arial Unicode MS" w:hAnsi="Arial Unicode MS" w:cs="Arial Unicode MS"/>
          <w:sz w:val="21"/>
          <w:szCs w:val="21"/>
          <w:lang w:eastAsia="ru-RU"/>
        </w:rPr>
      </w:pPr>
      <w:r w:rsidRPr="00F00992">
        <w:rPr>
          <w:rFonts w:ascii="Arial Unicode MS" w:eastAsia="Arial Unicode MS" w:hAnsi="Arial Unicode MS" w:cs="Arial Unicode MS" w:hint="eastAsia"/>
          <w:b/>
          <w:bCs/>
          <w:sz w:val="21"/>
          <w:szCs w:val="21"/>
          <w:lang w:eastAsia="ru-RU"/>
        </w:rPr>
        <w:t>План проведения проверок</w:t>
      </w:r>
    </w:p>
    <w:p w:rsidR="00F00992" w:rsidRPr="00F00992" w:rsidRDefault="00F00992" w:rsidP="00F00992">
      <w:pPr>
        <w:spacing w:after="0" w:line="240" w:lineRule="auto"/>
        <w:jc w:val="center"/>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b/>
          <w:bCs/>
          <w:sz w:val="21"/>
          <w:szCs w:val="21"/>
          <w:lang w:eastAsia="ru-RU"/>
        </w:rPr>
        <w:t>Министерства национальной политики Удмуртской Республики</w:t>
      </w:r>
    </w:p>
    <w:p w:rsidR="00F00992" w:rsidRPr="00F00992" w:rsidRDefault="00F00992" w:rsidP="00F00992">
      <w:pPr>
        <w:spacing w:after="0" w:line="240" w:lineRule="auto"/>
        <w:jc w:val="center"/>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b/>
          <w:bCs/>
          <w:sz w:val="21"/>
          <w:szCs w:val="21"/>
          <w:lang w:eastAsia="ru-RU"/>
        </w:rPr>
        <w:t>на 2018 год</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tbl>
      <w:tblPr>
        <w:tblW w:w="18435" w:type="dxa"/>
        <w:tblCellMar>
          <w:left w:w="0" w:type="dxa"/>
          <w:right w:w="0" w:type="dxa"/>
        </w:tblCellMar>
        <w:tblLook w:val="04A0" w:firstRow="1" w:lastRow="0" w:firstColumn="1" w:lastColumn="0" w:noHBand="0" w:noVBand="1"/>
      </w:tblPr>
      <w:tblGrid>
        <w:gridCol w:w="526"/>
        <w:gridCol w:w="6328"/>
        <w:gridCol w:w="3812"/>
        <w:gridCol w:w="1251"/>
        <w:gridCol w:w="2242"/>
        <w:gridCol w:w="4276"/>
      </w:tblGrid>
      <w:tr w:rsidR="00F00992" w:rsidRPr="00F00992" w:rsidTr="00F00992">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Наименование контрольных мероприятий</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Получатели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Срок проведения</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Проверяемый период</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Ответственные</w:t>
            </w:r>
          </w:p>
        </w:tc>
      </w:tr>
      <w:tr w:rsidR="00F00992" w:rsidRPr="00F00992" w:rsidTr="00F00992">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1.</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Ревизия полноты и достоверности отчетности исполнения государственного задания</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БУ УР «Дом Дружбы народов»</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4 квартал 2018 года </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с 01.01.2018</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по дату начала проверки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Е.Г. Замараева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начальник сектора планирования и экономического анализа отдела планирования и этнокультурного развития министерства</w:t>
            </w:r>
          </w:p>
        </w:tc>
      </w:tr>
      <w:tr w:rsidR="00F00992" w:rsidRPr="00F00992" w:rsidTr="00F00992">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2.</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Контроль за целевым использованием субсидий, полученных национально-культурными объединениями на реализацию проектов (программ) в сфере государственной национальной политики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Общественная организация «Общество русской культуры Удмуртской Республики»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Общественная организация региональная национально-культурная автономия татар Удмуртской Республики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2 квартал 2018 года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lastRenderedPageBreak/>
              <w:t>3 квартал 2018 года</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lastRenderedPageBreak/>
              <w:t>с 01.01.2017 г. по дату начала проверки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с 01.01.2017 г. по дату начала проверки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Н.В. Корабельникова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начальник сектора финансовой и кадровой работы отдела аналитической, финансовой и кадровой работы министерства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Н.В. Корабельникова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начальник сектора финансовой и кадровой работы отдела аналитической, финансовой и кадровой работы министерства</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lastRenderedPageBreak/>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tc>
      </w:tr>
      <w:tr w:rsidR="00F00992" w:rsidRPr="00F00992" w:rsidTr="00F00992">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lastRenderedPageBreak/>
              <w:t>3.</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Контроль за целевым использованием межбюджетных трансфертов муниципальными образованиями Удмуртской Республики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Муниципальное образование «</w:t>
            </w:r>
            <w:proofErr w:type="spellStart"/>
            <w:r w:rsidRPr="00F00992">
              <w:rPr>
                <w:rFonts w:ascii="Arial Unicode MS" w:eastAsia="Arial Unicode MS" w:hAnsi="Arial Unicode MS" w:cs="Arial Unicode MS" w:hint="eastAsia"/>
                <w:sz w:val="21"/>
                <w:szCs w:val="21"/>
                <w:lang w:eastAsia="ru-RU"/>
              </w:rPr>
              <w:t>Дебесский</w:t>
            </w:r>
            <w:proofErr w:type="spellEnd"/>
            <w:r w:rsidRPr="00F00992">
              <w:rPr>
                <w:rFonts w:ascii="Arial Unicode MS" w:eastAsia="Arial Unicode MS" w:hAnsi="Arial Unicode MS" w:cs="Arial Unicode MS" w:hint="eastAsia"/>
                <w:sz w:val="21"/>
                <w:szCs w:val="21"/>
                <w:lang w:eastAsia="ru-RU"/>
              </w:rPr>
              <w:t xml:space="preserve"> район»</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4 квартал 2018</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с 01.01.2017г. по дату начала проверки</w:t>
            </w:r>
          </w:p>
        </w:tc>
        <w:tc>
          <w:tcPr>
            <w:tcW w:w="0" w:type="auto"/>
            <w:tcBorders>
              <w:top w:val="nil"/>
              <w:left w:val="nil"/>
              <w:bottom w:val="nil"/>
              <w:right w:val="nil"/>
            </w:tcBorders>
            <w:tcMar>
              <w:top w:w="60" w:type="dxa"/>
              <w:left w:w="150" w:type="dxa"/>
              <w:bottom w:w="60" w:type="dxa"/>
              <w:right w:w="150" w:type="dxa"/>
            </w:tcMar>
            <w:hideMark/>
          </w:tcPr>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xml:space="preserve">В.В. </w:t>
            </w:r>
            <w:proofErr w:type="spellStart"/>
            <w:r w:rsidRPr="00F00992">
              <w:rPr>
                <w:rFonts w:ascii="Arial Unicode MS" w:eastAsia="Arial Unicode MS" w:hAnsi="Arial Unicode MS" w:cs="Arial Unicode MS" w:hint="eastAsia"/>
                <w:sz w:val="21"/>
                <w:szCs w:val="21"/>
                <w:lang w:eastAsia="ru-RU"/>
              </w:rPr>
              <w:t>Васева</w:t>
            </w:r>
            <w:proofErr w:type="spellEnd"/>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начальник отдела планирования и этнокультурного развития министерства</w:t>
            </w:r>
          </w:p>
        </w:tc>
      </w:tr>
    </w:tbl>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Внутренние проверки.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В соответствии с Планом проведения проверок на 2018 год, утвержденным приказом министра национальной политики Удмуртской Республики от 29 декабря 2017года № 01/1-02/148, проведена проверка целевого использования средств бюджета Удмуртской Республики, выделенных Министерством национальной политики Удмуртской Республики Общественной организации «Общество русской культуры Удмуртской Республики». По результатам проверки установлены отдельные нарушения Закона «О бухгалтерском учете» № 402-ФЗ, нецелевого расходования средств бюджета Удмуртской Республики не выявлено.</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В соответствии с Планом проведения проверок на 2018 год, утвержденным приказом министерства национальной политики Удмуртской Республики от 29 декабря 2017года № 01/1-02/148, проведена проверка целевого использования средств бюджета Удмуртской Республики, выделенных Министерством национальной политики Удмуртской Республики Общественной организации «Региональная национально-культурная автономия татар Удмуртской Республики. По результатам проверки установлены отдельные нарушения Закона «О бухгалтерском учете» № 402-ФЗ, нецелевого расходования средств бюджета Удмуртской Республики не выявлено.</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В соответствии с приказом об осуществлении финансового контроля в Министерстве национальной политики Удмуртской Республики на 2018 год, проведена плановая документарная проверка целевого использования   бюджетных средств, выделенных из бюджета Удмуртской Республики в бюджет муниципального образования «</w:t>
      </w:r>
      <w:proofErr w:type="spellStart"/>
      <w:r w:rsidRPr="00F00992">
        <w:rPr>
          <w:rFonts w:ascii="Arial Unicode MS" w:eastAsia="Arial Unicode MS" w:hAnsi="Arial Unicode MS" w:cs="Arial Unicode MS" w:hint="eastAsia"/>
          <w:sz w:val="21"/>
          <w:szCs w:val="21"/>
          <w:lang w:eastAsia="ru-RU"/>
        </w:rPr>
        <w:t>Дебесский</w:t>
      </w:r>
      <w:proofErr w:type="spellEnd"/>
      <w:r w:rsidRPr="00F00992">
        <w:rPr>
          <w:rFonts w:ascii="Arial Unicode MS" w:eastAsia="Arial Unicode MS" w:hAnsi="Arial Unicode MS" w:cs="Arial Unicode MS" w:hint="eastAsia"/>
          <w:sz w:val="21"/>
          <w:szCs w:val="21"/>
          <w:lang w:eastAsia="ru-RU"/>
        </w:rPr>
        <w:t xml:space="preserve"> район» в виде субсидии на реализацию проектов (программ) в сфере государственной национальной политики.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Проверкой нецелевого использования средств не установлено, значения показателей эффективности соответствуют значениям, установленным Соглашением о предоставлении субсидии.</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Проверка бюджетного учреждения Удмуртской Республики "Дом Дружбы народов".</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lastRenderedPageBreak/>
        <w:t>Министерством национальной политики Удмуртской Республики в соответствии с планом осуществления ведомственного контроля на 2018 год и приказом от  22 ноября 2018 года № 01/1-02/133 проведена плановая ревизия  полноты и достоверности отчетности исполнения государственного задания подведомственного БУ УР «Дом Дружбы народов»  за период с 01.01.2018г. по 31.10.2018г. и соблюдения законодательства РФ о контрактной системе в сфере закупок товаров, работ, услуг для обеспечения государственных нужд за период с 01.12.2017г. по 31.10.2018г.</w:t>
      </w:r>
    </w:p>
    <w:p w:rsidR="00F00992" w:rsidRPr="00F00992" w:rsidRDefault="00F00992" w:rsidP="00F00992">
      <w:pPr>
        <w:spacing w:after="180" w:line="240" w:lineRule="auto"/>
        <w:rPr>
          <w:rFonts w:ascii="Arial Unicode MS" w:eastAsia="Arial Unicode MS" w:hAnsi="Arial Unicode MS" w:cs="Arial Unicode MS" w:hint="eastAsia"/>
          <w:sz w:val="21"/>
          <w:szCs w:val="21"/>
          <w:lang w:eastAsia="ru-RU"/>
        </w:rPr>
      </w:pPr>
      <w:r w:rsidRPr="00F00992">
        <w:rPr>
          <w:rFonts w:ascii="Arial Unicode MS" w:eastAsia="Arial Unicode MS" w:hAnsi="Arial Unicode MS" w:cs="Arial Unicode MS" w:hint="eastAsia"/>
          <w:sz w:val="21"/>
          <w:szCs w:val="21"/>
          <w:lang w:eastAsia="ru-RU"/>
        </w:rPr>
        <w:t> </w:t>
      </w:r>
    </w:p>
    <w:p w:rsidR="00FC39F8" w:rsidRDefault="00FC39F8">
      <w:bookmarkStart w:id="0" w:name="_GoBack"/>
      <w:bookmarkEnd w:id="0"/>
    </w:p>
    <w:sectPr w:rsidR="00FC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92"/>
    <w:rsid w:val="00F00992"/>
    <w:rsid w:val="00FC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AE9BF-1C91-43CF-98C3-4A235589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992"/>
    <w:rPr>
      <w:b/>
      <w:bCs/>
    </w:rPr>
  </w:style>
  <w:style w:type="paragraph" w:styleId="a4">
    <w:name w:val="Normal (Web)"/>
    <w:basedOn w:val="a"/>
    <w:uiPriority w:val="99"/>
    <w:semiHidden/>
    <w:unhideWhenUsed/>
    <w:rsid w:val="00F00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28763">
      <w:bodyDiv w:val="1"/>
      <w:marLeft w:val="0"/>
      <w:marRight w:val="0"/>
      <w:marTop w:val="0"/>
      <w:marBottom w:val="0"/>
      <w:divBdr>
        <w:top w:val="none" w:sz="0" w:space="0" w:color="auto"/>
        <w:left w:val="none" w:sz="0" w:space="0" w:color="auto"/>
        <w:bottom w:val="none" w:sz="0" w:space="0" w:color="auto"/>
        <w:right w:val="none" w:sz="0" w:space="0" w:color="auto"/>
      </w:divBdr>
      <w:divsChild>
        <w:div w:id="211112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2020-07-23T18:59:00Z</dcterms:created>
  <dcterms:modified xsi:type="dcterms:W3CDTF">2020-07-23T19:00:00Z</dcterms:modified>
</cp:coreProperties>
</file>