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6"/>
        <w:tblW w:w="10111" w:type="dxa"/>
        <w:tblInd w:w="-221" w:type="dxa"/>
        <w:tblLayout w:type="fixed"/>
        <w:tblLook w:val="04A0"/>
      </w:tblPr>
      <w:tblGrid>
        <w:gridCol w:w="3023"/>
        <w:gridCol w:w="425"/>
        <w:gridCol w:w="3437"/>
        <w:gridCol w:w="3226"/>
      </w:tblGrid>
      <w:tr w:rsidR="00062789">
        <w:tc>
          <w:tcPr>
            <w:tcW w:w="3023" w:type="dxa"/>
          </w:tcPr>
          <w:p w:rsidR="00062789" w:rsidRPr="00C805EA" w:rsidRDefault="00142BCB" w:rsidP="00C805EA">
            <w:pPr>
              <w:pStyle w:val="a6"/>
              <w:jc w:val="right"/>
              <w:rPr>
                <w:b/>
                <w:sz w:val="28"/>
                <w:szCs w:val="28"/>
              </w:rPr>
            </w:pPr>
            <w:r w:rsidRPr="00C805EA">
              <w:rPr>
                <w:b/>
                <w:sz w:val="28"/>
                <w:szCs w:val="28"/>
              </w:rPr>
              <w:t>«УТВЕРЖДАЮ»</w:t>
            </w:r>
          </w:p>
          <w:p w:rsidR="00062789" w:rsidRPr="00C805EA" w:rsidRDefault="00142BCB" w:rsidP="00C805EA">
            <w:pPr>
              <w:pStyle w:val="a6"/>
              <w:jc w:val="right"/>
              <w:rPr>
                <w:sz w:val="28"/>
                <w:szCs w:val="28"/>
              </w:rPr>
            </w:pPr>
            <w:r w:rsidRPr="00C805EA">
              <w:rPr>
                <w:sz w:val="28"/>
                <w:szCs w:val="28"/>
              </w:rPr>
              <w:t xml:space="preserve">Координатор </w:t>
            </w:r>
          </w:p>
          <w:p w:rsidR="00062789" w:rsidRPr="00C805EA" w:rsidRDefault="00142BCB" w:rsidP="00C805EA">
            <w:pPr>
              <w:pStyle w:val="a6"/>
              <w:jc w:val="right"/>
              <w:rPr>
                <w:sz w:val="28"/>
                <w:szCs w:val="28"/>
              </w:rPr>
            </w:pPr>
            <w:r w:rsidRPr="00C805EA">
              <w:rPr>
                <w:sz w:val="28"/>
                <w:szCs w:val="28"/>
              </w:rPr>
              <w:t>Ассоциации  «Вместе»</w:t>
            </w:r>
          </w:p>
          <w:p w:rsidR="00062789" w:rsidRPr="00C805EA" w:rsidRDefault="00062789" w:rsidP="00C805EA">
            <w:pPr>
              <w:pStyle w:val="a6"/>
              <w:jc w:val="right"/>
              <w:rPr>
                <w:sz w:val="28"/>
                <w:szCs w:val="28"/>
              </w:rPr>
            </w:pPr>
          </w:p>
          <w:p w:rsidR="00062789" w:rsidRPr="00C805EA" w:rsidRDefault="00C805EA" w:rsidP="00C805EA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142BCB" w:rsidRPr="00C805EA">
              <w:rPr>
                <w:sz w:val="28"/>
                <w:szCs w:val="28"/>
              </w:rPr>
              <w:t>М.А. Царева</w:t>
            </w:r>
          </w:p>
          <w:p w:rsidR="00062789" w:rsidRPr="00C805EA" w:rsidRDefault="00062789" w:rsidP="00C805EA">
            <w:pPr>
              <w:pStyle w:val="a6"/>
              <w:jc w:val="right"/>
              <w:rPr>
                <w:sz w:val="28"/>
                <w:szCs w:val="28"/>
              </w:rPr>
            </w:pPr>
          </w:p>
          <w:p w:rsidR="00062789" w:rsidRPr="00C805EA" w:rsidRDefault="00C805EA" w:rsidP="00C805EA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</w:t>
            </w:r>
            <w:r w:rsidRPr="00C805EA">
              <w:rPr>
                <w:sz w:val="28"/>
                <w:szCs w:val="28"/>
              </w:rPr>
              <w:t>2020</w:t>
            </w:r>
            <w:r w:rsidR="00142BCB" w:rsidRPr="00C805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</w:tcPr>
          <w:p w:rsidR="00062789" w:rsidRDefault="00062789">
            <w:pPr>
              <w:pStyle w:val="a6"/>
              <w:jc w:val="right"/>
              <w:rPr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437" w:type="dxa"/>
          </w:tcPr>
          <w:p w:rsidR="00062789" w:rsidRDefault="00062789">
            <w:pPr>
              <w:pStyle w:val="a6"/>
              <w:jc w:val="right"/>
              <w:rPr>
                <w:b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226" w:type="dxa"/>
          </w:tcPr>
          <w:p w:rsidR="00062789" w:rsidRDefault="00062789">
            <w:pPr>
              <w:pStyle w:val="a6"/>
              <w:jc w:val="right"/>
              <w:rPr>
                <w:b/>
                <w:color w:val="000000" w:themeColor="text1" w:themeShade="80"/>
                <w:sz w:val="28"/>
                <w:szCs w:val="28"/>
              </w:rPr>
            </w:pPr>
          </w:p>
        </w:tc>
      </w:tr>
    </w:tbl>
    <w:p w:rsidR="00062789" w:rsidRDefault="00062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89" w:rsidRDefault="00142BCB">
      <w:pPr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Положение</w:t>
      </w:r>
    </w:p>
    <w:p w:rsidR="00062789" w:rsidRDefault="00142BCB">
      <w:pPr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о проведении </w:t>
      </w:r>
    </w:p>
    <w:p w:rsidR="00062789" w:rsidRDefault="00142BCB">
      <w:pPr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Профильной лагерной смены «Мы – Россияне»</w:t>
      </w:r>
    </w:p>
    <w:p w:rsidR="00062789" w:rsidRDefault="00142BCB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целях реализации государственной молодежной политики Российской Федерации в Удмуртской Республике, государственной программы «Патриотическое воспитание граждан Российской Федерации на 2016 - 2020 годы» в Удмуртской Республике, а так же </w:t>
      </w:r>
      <w:r>
        <w:rPr>
          <w:rFonts w:ascii="Times New Roman" w:hAnsi="Times New Roman" w:cs="Times New Roman"/>
          <w:bCs/>
          <w:iCs/>
          <w:color w:val="000000" w:themeColor="text1" w:themeShade="80"/>
          <w:sz w:val="28"/>
          <w:szCs w:val="28"/>
        </w:rPr>
        <w:t xml:space="preserve">в целях реализации государственной национальной политики Российской Федерации в Удмуртской Республике,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государственной программы Удмуртской Республики «</w:t>
      </w:r>
      <w:proofErr w:type="spellStart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Этносоциальное</w:t>
      </w:r>
      <w:proofErr w:type="spell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развитие и гармонизация межэтнических отношений», совершенствования условий, направленных на сохранение, изучение и развитие национальной культуры народов республики, обеспечение этнополитической стабильности в Удмуртской Республике, проводится Профильная лагерная смена «Мы - Россияне».</w:t>
      </w:r>
    </w:p>
    <w:p w:rsidR="00062789" w:rsidRDefault="00142BCB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Проект направлен на привлечение молодёжи к общественной деятельности и вовлечение в образовательный процесс посредствам: лекториев, встреч с интересными людьми, спортивно-оздоровительных мероприятий,  </w:t>
      </w:r>
      <w:proofErr w:type="spellStart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деловых и  ролевых игр. Итогом работы предполагается активное подключение участников в разработку и реализацию общих проектов, акций, мероприятий  направленных на формирование общероссийской гражданской идентичности у детей и молодёжи.</w:t>
      </w:r>
    </w:p>
    <w:p w:rsidR="00062789" w:rsidRDefault="00062789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</w:pPr>
    </w:p>
    <w:p w:rsidR="00062789" w:rsidRDefault="00142BCB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  <w:t>Организаторы: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062789" w:rsidRDefault="00142BCB">
      <w:pPr>
        <w:pStyle w:val="a6"/>
        <w:numPr>
          <w:ilvl w:val="0"/>
          <w:numId w:val="1"/>
        </w:numPr>
        <w:tabs>
          <w:tab w:val="left" w:pos="284"/>
        </w:tabs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Ассоциация молодежных национально-культурных общественных объединений УР «Вместе»;</w:t>
      </w:r>
    </w:p>
    <w:p w:rsidR="00062789" w:rsidRDefault="00142BC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Муниципальное бюджетное образовательное учреждение дополнительного образования «Центр эстетического воспитания детей »  Индустриального  района  г</w:t>
      </w:r>
      <w:proofErr w:type="gramStart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жевска;</w:t>
      </w:r>
    </w:p>
    <w:p w:rsidR="00062789" w:rsidRDefault="00142BCB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  <w:t>Партнеры: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062789" w:rsidRDefault="00142BCB">
      <w:pPr>
        <w:pStyle w:val="a7"/>
        <w:numPr>
          <w:ilvl w:val="0"/>
          <w:numId w:val="2"/>
        </w:num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Министерство по физической культуре спорту и молодёжной политике Удмуртской Республики;</w:t>
      </w:r>
    </w:p>
    <w:p w:rsidR="00062789" w:rsidRDefault="00062789">
      <w:pPr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</w:pPr>
    </w:p>
    <w:p w:rsidR="00062789" w:rsidRDefault="00142BCB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формирование у подрастающего поколения  гражданского самосознания,  активной социальной позиции, патриотизма  как объединяющего фактора, направленного на развитие страны и благополучие  общества.</w:t>
      </w:r>
    </w:p>
    <w:p w:rsidR="00062789" w:rsidRDefault="00142BCB">
      <w:pPr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  <w:t>Задачи:</w:t>
      </w:r>
    </w:p>
    <w:p w:rsidR="00062789" w:rsidRDefault="00142BCB">
      <w:pPr>
        <w:pStyle w:val="a3"/>
        <w:numPr>
          <w:ilvl w:val="0"/>
          <w:numId w:val="3"/>
        </w:num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Вовлечь </w:t>
      </w:r>
      <w:proofErr w:type="gramStart"/>
      <w:r>
        <w:rPr>
          <w:color w:val="000000" w:themeColor="text1" w:themeShade="80"/>
          <w:sz w:val="28"/>
          <w:szCs w:val="28"/>
        </w:rPr>
        <w:t>обучающихся</w:t>
      </w:r>
      <w:proofErr w:type="gramEnd"/>
      <w:r>
        <w:rPr>
          <w:color w:val="000000" w:themeColor="text1" w:themeShade="80"/>
          <w:sz w:val="28"/>
          <w:szCs w:val="28"/>
        </w:rPr>
        <w:t xml:space="preserve"> в процесс формирования общероссийской гражданской идентичности;</w:t>
      </w:r>
    </w:p>
    <w:p w:rsidR="00062789" w:rsidRDefault="00142BCB">
      <w:pPr>
        <w:pStyle w:val="a3"/>
        <w:numPr>
          <w:ilvl w:val="0"/>
          <w:numId w:val="3"/>
        </w:num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Углубить знания в игровой форме о государственном строе, конституции, правах и обязанностях человека и гражданина;</w:t>
      </w:r>
    </w:p>
    <w:p w:rsidR="00062789" w:rsidRDefault="00142BCB">
      <w:pPr>
        <w:pStyle w:val="a3"/>
        <w:numPr>
          <w:ilvl w:val="0"/>
          <w:numId w:val="3"/>
        </w:num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Сформировать навыки разработки социально-значимых проектов;</w:t>
      </w:r>
    </w:p>
    <w:p w:rsidR="00062789" w:rsidRDefault="00142BCB">
      <w:pPr>
        <w:pStyle w:val="a3"/>
        <w:numPr>
          <w:ilvl w:val="0"/>
          <w:numId w:val="3"/>
        </w:num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Создать психологически комфортные условия;</w:t>
      </w:r>
    </w:p>
    <w:p w:rsidR="00062789" w:rsidRDefault="00142BCB">
      <w:pPr>
        <w:pStyle w:val="a3"/>
        <w:numPr>
          <w:ilvl w:val="0"/>
          <w:numId w:val="3"/>
        </w:num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Развивать лидерские качества, коммуникативную культуру </w:t>
      </w:r>
      <w:proofErr w:type="gramStart"/>
      <w:r>
        <w:rPr>
          <w:color w:val="000000" w:themeColor="text1" w:themeShade="80"/>
          <w:sz w:val="28"/>
          <w:szCs w:val="28"/>
        </w:rPr>
        <w:t>обучающихся</w:t>
      </w:r>
      <w:proofErr w:type="gramEnd"/>
      <w:r>
        <w:rPr>
          <w:color w:val="000000" w:themeColor="text1" w:themeShade="80"/>
          <w:sz w:val="28"/>
          <w:szCs w:val="28"/>
        </w:rPr>
        <w:t>;</w:t>
      </w:r>
    </w:p>
    <w:p w:rsidR="00062789" w:rsidRDefault="00142BCB">
      <w:pPr>
        <w:pStyle w:val="a3"/>
        <w:numPr>
          <w:ilvl w:val="0"/>
          <w:numId w:val="3"/>
        </w:num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Пропагандировать здоровый образ жизни;</w:t>
      </w:r>
    </w:p>
    <w:p w:rsidR="00062789" w:rsidRDefault="00142BCB">
      <w:pPr>
        <w:pStyle w:val="a3"/>
        <w:numPr>
          <w:ilvl w:val="0"/>
          <w:numId w:val="3"/>
        </w:num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Получить обратную связь о реализации смены (мониторинг, рефлексия);</w:t>
      </w:r>
    </w:p>
    <w:p w:rsidR="00062789" w:rsidRDefault="00142BCB">
      <w:pPr>
        <w:pStyle w:val="a3"/>
        <w:numPr>
          <w:ilvl w:val="0"/>
          <w:numId w:val="3"/>
        </w:num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Пропагандировать положительный опыт работы в СМИ, </w:t>
      </w:r>
      <w:proofErr w:type="spellStart"/>
      <w:r>
        <w:rPr>
          <w:color w:val="000000" w:themeColor="text1" w:themeShade="80"/>
          <w:sz w:val="28"/>
          <w:szCs w:val="28"/>
        </w:rPr>
        <w:t>интернет-ресурсах</w:t>
      </w:r>
      <w:proofErr w:type="spellEnd"/>
      <w:r>
        <w:rPr>
          <w:color w:val="000000" w:themeColor="text1" w:themeShade="80"/>
          <w:sz w:val="28"/>
          <w:szCs w:val="28"/>
        </w:rPr>
        <w:t>, публикациях, методических разработках.</w:t>
      </w:r>
    </w:p>
    <w:p w:rsidR="00062789" w:rsidRDefault="00062789">
      <w:pPr>
        <w:pStyle w:val="a3"/>
        <w:ind w:left="360" w:firstLine="0"/>
        <w:rPr>
          <w:color w:val="000000" w:themeColor="text1" w:themeShade="80"/>
          <w:sz w:val="28"/>
          <w:szCs w:val="28"/>
        </w:rPr>
      </w:pPr>
    </w:p>
    <w:p w:rsidR="00062789" w:rsidRDefault="00142BCB">
      <w:pPr>
        <w:tabs>
          <w:tab w:val="left" w:pos="0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  <w:t>Участники:</w:t>
      </w:r>
    </w:p>
    <w:p w:rsidR="00062789" w:rsidRDefault="00142BCB">
      <w:pPr>
        <w:pStyle w:val="a3"/>
        <w:ind w:firstLine="709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Участниками данной смены лагеря являются обучающиеся образовательных организаций города Ижевска, городов и районов Республики смешанного состава (мальчики и девочки, юноши и девушки), в возрасте от 14 до 17 лет включительно. Общее количество участников – 100 человек.</w:t>
      </w:r>
    </w:p>
    <w:p w:rsidR="00062789" w:rsidRDefault="00062789">
      <w:pPr>
        <w:pStyle w:val="a3"/>
        <w:ind w:firstLine="0"/>
        <w:rPr>
          <w:b/>
          <w:color w:val="000000" w:themeColor="text1" w:themeShade="80"/>
          <w:sz w:val="28"/>
          <w:szCs w:val="28"/>
          <w:u w:val="single"/>
        </w:rPr>
      </w:pPr>
    </w:p>
    <w:p w:rsidR="00062789" w:rsidRDefault="00142BCB">
      <w:pPr>
        <w:pStyle w:val="a3"/>
        <w:ind w:firstLine="0"/>
        <w:rPr>
          <w:b/>
          <w:color w:val="000000" w:themeColor="text1" w:themeShade="80"/>
          <w:sz w:val="28"/>
          <w:szCs w:val="28"/>
          <w:u w:val="single"/>
        </w:rPr>
      </w:pPr>
      <w:r>
        <w:rPr>
          <w:b/>
          <w:color w:val="000000" w:themeColor="text1" w:themeShade="80"/>
          <w:sz w:val="28"/>
          <w:szCs w:val="28"/>
          <w:u w:val="single"/>
        </w:rPr>
        <w:t>Дата и место  проведения:</w:t>
      </w:r>
    </w:p>
    <w:p w:rsidR="00062789" w:rsidRDefault="00C805EA">
      <w:pPr>
        <w:pStyle w:val="a3"/>
        <w:ind w:firstLine="0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7 – 11 ноября 2020г.</w:t>
      </w:r>
    </w:p>
    <w:p w:rsidR="00C805EA" w:rsidRDefault="00C805EA">
      <w:pPr>
        <w:pStyle w:val="a3"/>
        <w:ind w:firstLine="0"/>
        <w:rPr>
          <w:color w:val="000000" w:themeColor="text1" w:themeShade="80"/>
          <w:sz w:val="28"/>
          <w:szCs w:val="28"/>
        </w:rPr>
      </w:pPr>
      <w:r w:rsidRPr="00C805EA">
        <w:rPr>
          <w:color w:val="000000" w:themeColor="text1" w:themeShade="80"/>
          <w:sz w:val="28"/>
          <w:szCs w:val="28"/>
        </w:rPr>
        <w:t>АУ УР «Молодёжный лагерь «Ёлочка»</w:t>
      </w:r>
    </w:p>
    <w:p w:rsidR="00062789" w:rsidRDefault="00062789">
      <w:pPr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</w:pPr>
    </w:p>
    <w:p w:rsidR="00062789" w:rsidRDefault="00142BCB">
      <w:pPr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u w:val="single"/>
        </w:rPr>
        <w:t>Содержан6ие программы:</w:t>
      </w:r>
    </w:p>
    <w:p w:rsidR="00062789" w:rsidRDefault="00142BCB">
      <w:pPr>
        <w:jc w:val="both"/>
        <w:rPr>
          <w:rFonts w:ascii="Times New Roman" w:hAnsi="Times New Roman" w:cs="Times New Roman"/>
          <w:bCs/>
          <w:iCs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 w:themeShade="80"/>
          <w:sz w:val="28"/>
          <w:szCs w:val="28"/>
        </w:rPr>
        <w:t>Каждый день лагерной смены включает в себя три блока освоения программы: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1.Обучающий блок.</w:t>
      </w:r>
      <w:r>
        <w:rPr>
          <w:color w:val="000000" w:themeColor="text1" w:themeShade="80"/>
          <w:sz w:val="28"/>
          <w:szCs w:val="28"/>
        </w:rPr>
        <w:t xml:space="preserve"> Формы работы: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Лекции;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lastRenderedPageBreak/>
        <w:t>- Встречи с интересными людьми;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Мастер-классы;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Дискуссии.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2. Развивающий блок. </w:t>
      </w:r>
      <w:r>
        <w:rPr>
          <w:color w:val="000000" w:themeColor="text1" w:themeShade="80"/>
          <w:sz w:val="28"/>
          <w:szCs w:val="28"/>
        </w:rPr>
        <w:t>Формы работы: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Игры на местности;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Спортивные и национальные игры;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Ролевые игры;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Игры на взаимодействие.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3. Творческий блок. </w:t>
      </w:r>
      <w:r>
        <w:rPr>
          <w:color w:val="000000" w:themeColor="text1" w:themeShade="80"/>
          <w:sz w:val="28"/>
          <w:szCs w:val="28"/>
        </w:rPr>
        <w:t>Формы работы: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мастерские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творческие площадки;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конкурсные мероприятия;</w:t>
      </w:r>
    </w:p>
    <w:p w:rsidR="00062789" w:rsidRDefault="00142BCB">
      <w:pPr>
        <w:pStyle w:val="a6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- вечерние дела.</w:t>
      </w:r>
    </w:p>
    <w:p w:rsidR="00062789" w:rsidRDefault="00062789">
      <w:pPr>
        <w:pStyle w:val="a6"/>
        <w:rPr>
          <w:color w:val="000000" w:themeColor="text1" w:themeShade="80"/>
          <w:sz w:val="28"/>
          <w:szCs w:val="28"/>
        </w:rPr>
      </w:pPr>
    </w:p>
    <w:p w:rsidR="00062789" w:rsidRDefault="00142BCB">
      <w:pPr>
        <w:pStyle w:val="a6"/>
        <w:jc w:val="both"/>
        <w:rPr>
          <w:b/>
          <w:color w:val="000000" w:themeColor="text1" w:themeShade="80"/>
          <w:sz w:val="28"/>
          <w:szCs w:val="28"/>
          <w:u w:val="single"/>
        </w:rPr>
      </w:pPr>
      <w:r>
        <w:rPr>
          <w:b/>
          <w:color w:val="000000" w:themeColor="text1" w:themeShade="80"/>
          <w:sz w:val="28"/>
          <w:szCs w:val="28"/>
          <w:u w:val="single"/>
        </w:rPr>
        <w:t>Условия участия:</w:t>
      </w:r>
    </w:p>
    <w:p w:rsidR="00062789" w:rsidRDefault="00142BCB">
      <w:pPr>
        <w:pStyle w:val="a6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Формирование состава участников смены (100 человек) предполагается производить из расчета 40 человек – обучающиеся образовательных организаций районов города Ижевска (квота – по 8 человек от каждого района города),  60 человек – обучающиеся образовательных организаций городов и районов Удмуртской Республики (по заявкам). Заявки принимаютс</w:t>
      </w:r>
      <w:r w:rsidR="00C805EA">
        <w:rPr>
          <w:color w:val="000000" w:themeColor="text1" w:themeShade="80"/>
          <w:sz w:val="28"/>
          <w:szCs w:val="28"/>
        </w:rPr>
        <w:t>я в период с 12 октября по 4 ноября 2020</w:t>
      </w:r>
      <w:r>
        <w:rPr>
          <w:color w:val="000000" w:themeColor="text1" w:themeShade="80"/>
          <w:sz w:val="28"/>
          <w:szCs w:val="28"/>
        </w:rPr>
        <w:t xml:space="preserve">г. </w:t>
      </w:r>
    </w:p>
    <w:p w:rsidR="00C805EA" w:rsidRDefault="00C805EA">
      <w:pPr>
        <w:pStyle w:val="a6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Для подачи заявки, необходимо заполнить регистрационную форму:</w:t>
      </w:r>
    </w:p>
    <w:p w:rsidR="00C805EA" w:rsidRDefault="00C805EA">
      <w:pPr>
        <w:pStyle w:val="a6"/>
        <w:ind w:firstLine="709"/>
        <w:jc w:val="both"/>
        <w:rPr>
          <w:color w:val="000000" w:themeColor="text1" w:themeShade="80"/>
          <w:sz w:val="28"/>
          <w:szCs w:val="28"/>
        </w:rPr>
      </w:pPr>
      <w:hyperlink r:id="rId6" w:history="1">
        <w:r w:rsidRPr="00B35FF4">
          <w:rPr>
            <w:rStyle w:val="a5"/>
            <w:sz w:val="28"/>
            <w:szCs w:val="28"/>
          </w:rPr>
          <w:t>https://docs.google.com/forms/d/1hszZrkmUWSlDMCH2zVZqIJ6TG2AkxXCevNmPE4w7-eM/edit</w:t>
        </w:r>
      </w:hyperlink>
      <w:r>
        <w:rPr>
          <w:color w:val="000000" w:themeColor="text1" w:themeShade="80"/>
          <w:sz w:val="28"/>
          <w:szCs w:val="28"/>
        </w:rPr>
        <w:t xml:space="preserve"> </w:t>
      </w:r>
    </w:p>
    <w:p w:rsidR="00C805EA" w:rsidRDefault="00C805EA">
      <w:pPr>
        <w:pStyle w:val="a6"/>
        <w:ind w:firstLine="709"/>
        <w:jc w:val="both"/>
        <w:rPr>
          <w:color w:val="000000" w:themeColor="text1" w:themeShade="80"/>
          <w:sz w:val="28"/>
          <w:szCs w:val="28"/>
        </w:rPr>
      </w:pPr>
    </w:p>
    <w:p w:rsidR="00062789" w:rsidRDefault="00142BCB">
      <w:pPr>
        <w:pStyle w:val="a6"/>
        <w:ind w:firstLine="709"/>
        <w:jc w:val="both"/>
        <w:rPr>
          <w:b/>
          <w:color w:val="000000" w:themeColor="text1" w:themeShade="80"/>
          <w:sz w:val="28"/>
          <w:szCs w:val="28"/>
          <w:u w:val="single"/>
        </w:rPr>
      </w:pPr>
      <w:r>
        <w:rPr>
          <w:b/>
          <w:color w:val="000000" w:themeColor="text1" w:themeShade="80"/>
          <w:sz w:val="28"/>
          <w:szCs w:val="28"/>
          <w:u w:val="single"/>
        </w:rPr>
        <w:t xml:space="preserve">Документы для участия: </w:t>
      </w:r>
    </w:p>
    <w:p w:rsidR="00062789" w:rsidRDefault="00142BCB">
      <w:pPr>
        <w:pStyle w:val="a6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 З</w:t>
      </w:r>
      <w:r w:rsidR="00495858">
        <w:rPr>
          <w:color w:val="000000" w:themeColor="text1" w:themeShade="80"/>
          <w:sz w:val="28"/>
          <w:szCs w:val="28"/>
        </w:rPr>
        <w:t xml:space="preserve">аявление от родителей </w:t>
      </w:r>
    </w:p>
    <w:p w:rsidR="00062789" w:rsidRDefault="00495858">
      <w:pPr>
        <w:pStyle w:val="a6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2. Анкета</w:t>
      </w:r>
    </w:p>
    <w:p w:rsidR="00062789" w:rsidRDefault="00142BCB">
      <w:pPr>
        <w:pStyle w:val="a6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3. Согласие на обработку персональных данных</w:t>
      </w:r>
    </w:p>
    <w:p w:rsidR="00062789" w:rsidRDefault="00142BCB">
      <w:pPr>
        <w:pStyle w:val="a6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4. Договор с родителями </w:t>
      </w:r>
      <w:bookmarkStart w:id="0" w:name="_GoBack"/>
      <w:bookmarkEnd w:id="0"/>
    </w:p>
    <w:p w:rsidR="00495858" w:rsidRDefault="00495858">
      <w:pPr>
        <w:pStyle w:val="a6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5. Согласие на пребывание в условиях угрозы распространения</w:t>
      </w:r>
    </w:p>
    <w:p w:rsidR="00495858" w:rsidRPr="00495858" w:rsidRDefault="00495858">
      <w:pPr>
        <w:pStyle w:val="a6"/>
        <w:ind w:firstLine="709"/>
        <w:jc w:val="both"/>
        <w:rPr>
          <w:color w:val="000000" w:themeColor="text1" w:themeShade="80"/>
          <w:sz w:val="28"/>
          <w:szCs w:val="28"/>
          <w:lang w:val="en-US"/>
        </w:rPr>
      </w:pPr>
      <w:r>
        <w:rPr>
          <w:color w:val="000000" w:themeColor="text1" w:themeShade="80"/>
          <w:sz w:val="28"/>
          <w:szCs w:val="28"/>
        </w:rPr>
        <w:t xml:space="preserve">    </w:t>
      </w:r>
      <w:r>
        <w:rPr>
          <w:color w:val="000000" w:themeColor="text1" w:themeShade="80"/>
          <w:sz w:val="28"/>
          <w:szCs w:val="28"/>
          <w:lang w:val="en-US"/>
        </w:rPr>
        <w:t>COVID-19</w:t>
      </w:r>
    </w:p>
    <w:p w:rsidR="00062789" w:rsidRDefault="00495858">
      <w:pPr>
        <w:pStyle w:val="a6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6</w:t>
      </w:r>
      <w:r w:rsidR="00142BCB">
        <w:rPr>
          <w:color w:val="000000" w:themeColor="text1" w:themeShade="80"/>
          <w:sz w:val="28"/>
          <w:szCs w:val="28"/>
        </w:rPr>
        <w:t>. Медицинская справка</w:t>
      </w:r>
      <w:r w:rsidR="00C805EA">
        <w:rPr>
          <w:color w:val="000000" w:themeColor="text1" w:themeShade="80"/>
          <w:sz w:val="28"/>
          <w:szCs w:val="28"/>
        </w:rPr>
        <w:t xml:space="preserve"> – 079У</w:t>
      </w:r>
    </w:p>
    <w:p w:rsidR="00062789" w:rsidRDefault="00062789">
      <w:pPr>
        <w:pStyle w:val="1"/>
        <w:spacing w:after="0" w:line="264" w:lineRule="auto"/>
        <w:jc w:val="both"/>
        <w:rPr>
          <w:rFonts w:ascii="Times New Roman" w:hAnsi="Times New Roman"/>
          <w:b/>
          <w:color w:val="000000" w:themeColor="text1" w:themeShade="80"/>
          <w:sz w:val="28"/>
          <w:szCs w:val="28"/>
          <w:u w:val="single"/>
        </w:rPr>
      </w:pPr>
    </w:p>
    <w:p w:rsidR="00062789" w:rsidRDefault="00142BCB">
      <w:pPr>
        <w:pStyle w:val="1"/>
        <w:spacing w:after="0" w:line="264" w:lineRule="auto"/>
        <w:jc w:val="both"/>
        <w:rPr>
          <w:rFonts w:ascii="Times New Roman" w:hAnsi="Times New Roman"/>
          <w:b/>
          <w:color w:val="000000" w:themeColor="text1" w:themeShade="8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 w:themeShade="80"/>
          <w:sz w:val="28"/>
          <w:szCs w:val="28"/>
          <w:u w:val="single"/>
        </w:rPr>
        <w:t>Дополнительная информация:</w:t>
      </w:r>
    </w:p>
    <w:p w:rsidR="00062789" w:rsidRDefault="00142BCB">
      <w:pPr>
        <w:pStyle w:val="1"/>
        <w:spacing w:after="0" w:line="264" w:lineRule="auto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>8 982 126 32 93 – Мария Алексеевна Царева, координатор Ассоциации молодёжных национально-культурных общественных объединений Удмуртской Республики  «Вместе».</w:t>
      </w:r>
    </w:p>
    <w:p w:rsidR="00062789" w:rsidRDefault="00062789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sectPr w:rsidR="00062789" w:rsidSect="0006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417B"/>
    <w:multiLevelType w:val="multilevel"/>
    <w:tmpl w:val="2D4741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70844"/>
    <w:multiLevelType w:val="multilevel"/>
    <w:tmpl w:val="36E70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75FD6"/>
    <w:multiLevelType w:val="multilevel"/>
    <w:tmpl w:val="5BF75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6B7"/>
    <w:rsid w:val="E967B4B3"/>
    <w:rsid w:val="F3E70148"/>
    <w:rsid w:val="00062789"/>
    <w:rsid w:val="000A5AAC"/>
    <w:rsid w:val="001066B7"/>
    <w:rsid w:val="00142BCB"/>
    <w:rsid w:val="003502E5"/>
    <w:rsid w:val="003E1C4B"/>
    <w:rsid w:val="00495858"/>
    <w:rsid w:val="00747C9D"/>
    <w:rsid w:val="00810832"/>
    <w:rsid w:val="00836161"/>
    <w:rsid w:val="008A761E"/>
    <w:rsid w:val="00BB3923"/>
    <w:rsid w:val="00C805EA"/>
    <w:rsid w:val="00CA4AEC"/>
    <w:rsid w:val="00F62A99"/>
    <w:rsid w:val="437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89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6278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062789"/>
    <w:rPr>
      <w:color w:val="0000FF" w:themeColor="hyperlink"/>
      <w:u w:val="single"/>
    </w:rPr>
  </w:style>
  <w:style w:type="paragraph" w:styleId="a6">
    <w:name w:val="No Spacing"/>
    <w:uiPriority w:val="1"/>
    <w:qFormat/>
    <w:rsid w:val="00062789"/>
    <w:pPr>
      <w:spacing w:after="0"/>
    </w:pPr>
  </w:style>
  <w:style w:type="paragraph" w:styleId="a7">
    <w:name w:val="List Paragraph"/>
    <w:basedOn w:val="a"/>
    <w:uiPriority w:val="34"/>
    <w:qFormat/>
    <w:rsid w:val="0006278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semiHidden/>
    <w:rsid w:val="000627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062789"/>
    <w:rPr>
      <w:rFonts w:ascii="Lucida Grande" w:eastAsia="ヒラギノ角ゴ Pro W3" w:hAnsi="Lucida Grande"/>
      <w:color w:val="000000"/>
      <w:sz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hszZrkmUWSlDMCH2zVZqIJ6TG2AkxXCevNmPE4w7-eM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646</Words>
  <Characters>3683</Characters>
  <Application>Microsoft Office Word</Application>
  <DocSecurity>0</DocSecurity>
  <Lines>30</Lines>
  <Paragraphs>8</Paragraphs>
  <ScaleCrop>false</ScaleCrop>
  <Company>Your Company Name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</dc:creator>
  <cp:lastModifiedBy>Дарья</cp:lastModifiedBy>
  <cp:revision>3</cp:revision>
  <cp:lastPrinted>2019-07-30T13:53:00Z</cp:lastPrinted>
  <dcterms:created xsi:type="dcterms:W3CDTF">2020-10-12T11:49:00Z</dcterms:created>
  <dcterms:modified xsi:type="dcterms:W3CDTF">2020-10-12T11:54:00Z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