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315" w:type="dxa"/>
        <w:tblInd w:w="-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581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И.о.Министра национальной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политики УР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____________Э.С.Петров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«___»___________2022г.                                                               </w:t>
            </w:r>
          </w:p>
        </w:tc>
        <w:tc>
          <w:tcPr>
            <w:tcW w:w="3581" w:type="dxa"/>
          </w:tcPr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УТВЕРЖДАЮ: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Председатель 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армянской общественной организации    УР «Урарту»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left="-851" w:right="-1"/>
              <w:outlineLvl w:val="0"/>
              <w:rPr>
                <w:rStyle w:val="6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____      ___________М.М. Аракелян    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«___»____________2022г.                          </w:t>
            </w:r>
          </w:p>
        </w:tc>
        <w:tc>
          <w:tcPr>
            <w:tcW w:w="3544" w:type="dxa"/>
          </w:tcPr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 </w:t>
            </w:r>
          </w:p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Директор БУ УР  </w:t>
            </w:r>
          </w:p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 Дружбы народов»</w:t>
            </w:r>
          </w:p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9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__________М.А.Шумихин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9"/>
              <w:tabs>
                <w:tab w:val="left" w:pos="426"/>
                <w:tab w:val="right" w:pos="9356"/>
              </w:tabs>
              <w:spacing w:line="276" w:lineRule="auto"/>
              <w:ind w:right="-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«___»__________2022г.               </w:t>
            </w:r>
          </w:p>
        </w:tc>
      </w:tr>
    </w:tbl>
    <w:p>
      <w:pPr>
        <w:pStyle w:val="9"/>
        <w:tabs>
          <w:tab w:val="left" w:pos="426"/>
          <w:tab w:val="right" w:pos="9356"/>
        </w:tabs>
        <w:spacing w:line="276" w:lineRule="auto"/>
        <w:ind w:left="-851" w:right="-1"/>
        <w:outlineLvl w:val="0"/>
        <w:rPr>
          <w:sz w:val="24"/>
          <w:szCs w:val="24"/>
        </w:rPr>
      </w:pPr>
    </w:p>
    <w:p>
      <w:pPr>
        <w:pStyle w:val="9"/>
        <w:tabs>
          <w:tab w:val="left" w:pos="426"/>
          <w:tab w:val="right" w:pos="9356"/>
        </w:tabs>
        <w:spacing w:line="276" w:lineRule="auto"/>
        <w:ind w:left="-851" w:right="-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>
      <w:pPr>
        <w:pStyle w:val="9"/>
        <w:spacing w:line="276" w:lineRule="auto"/>
        <w:jc w:val="center"/>
        <w:rPr>
          <w:sz w:val="24"/>
          <w:szCs w:val="24"/>
        </w:rPr>
      </w:pPr>
      <w:r>
        <w:rPr>
          <w:rStyle w:val="6"/>
          <w:sz w:val="24"/>
          <w:szCs w:val="24"/>
        </w:rPr>
        <w:t>ПОЛОЖЕНИЕ</w:t>
      </w: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  <w:r>
        <w:rPr>
          <w:rStyle w:val="6"/>
          <w:sz w:val="24"/>
          <w:szCs w:val="24"/>
        </w:rPr>
        <w:t>о проведении  турнира по шахматам среди национально-культурных объединений УР, посвященного памяти В.Н.Завалина</w:t>
      </w: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  <w:r>
        <w:rPr>
          <w:rStyle w:val="6"/>
          <w:sz w:val="24"/>
          <w:szCs w:val="24"/>
        </w:rPr>
        <w:t xml:space="preserve">  </w:t>
      </w:r>
      <w:r>
        <w:rPr>
          <w:rStyle w:val="6"/>
          <w:sz w:val="24"/>
          <w:szCs w:val="24"/>
        </w:rPr>
        <w:tab/>
      </w:r>
      <w:r>
        <w:rPr>
          <w:rStyle w:val="6"/>
          <w:sz w:val="24"/>
          <w:szCs w:val="24"/>
        </w:rPr>
        <w:t xml:space="preserve"> </w:t>
      </w:r>
    </w:p>
    <w:p>
      <w:pPr>
        <w:pStyle w:val="9"/>
        <w:spacing w:line="276" w:lineRule="auto"/>
        <w:ind w:left="-284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В рамках </w:t>
      </w:r>
      <w:r>
        <w:rPr>
          <w:bCs/>
          <w:sz w:val="24"/>
          <w:szCs w:val="24"/>
        </w:rPr>
        <w:t>реализации Стратегии государственной национальной политики Российской Федерации на период до 2025 года</w:t>
      </w:r>
      <w:r>
        <w:rPr>
          <w:sz w:val="24"/>
          <w:szCs w:val="24"/>
        </w:rPr>
        <w:t>, государственной программы Удмуртской Республики «Этносоциальное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обеспечение этнополитической стабильности в Удмуртской Республике 2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января 2022 года в Удмуртской Республике состоится турнир по шахматам среди национально-культурных объединений Удмуртской Республики, посвященный памяти В.Н.Завалина.</w:t>
      </w:r>
    </w:p>
    <w:p>
      <w:pPr>
        <w:pStyle w:val="9"/>
        <w:spacing w:line="276" w:lineRule="auto"/>
        <w:ind w:left="-284"/>
        <w:jc w:val="center"/>
        <w:outlineLvl w:val="0"/>
        <w:rPr>
          <w:b/>
          <w:sz w:val="24"/>
          <w:szCs w:val="24"/>
        </w:rPr>
      </w:pPr>
    </w:p>
    <w:p>
      <w:pPr>
        <w:pStyle w:val="9"/>
        <w:spacing w:line="276" w:lineRule="auto"/>
        <w:ind w:left="-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 турнира</w:t>
      </w:r>
    </w:p>
    <w:p>
      <w:pPr>
        <w:pStyle w:val="10"/>
        <w:tabs>
          <w:tab w:val="left" w:pos="284"/>
        </w:tabs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Министерство национальной политики Удмуртской Республики;</w:t>
      </w:r>
    </w:p>
    <w:p>
      <w:pPr>
        <w:pStyle w:val="10"/>
        <w:tabs>
          <w:tab w:val="left" w:pos="284"/>
        </w:tabs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Бюджетное учреждение Удмуртской Республики «Дом Дружбы народов»;</w:t>
      </w:r>
    </w:p>
    <w:p>
      <w:pPr>
        <w:pStyle w:val="10"/>
        <w:tabs>
          <w:tab w:val="left" w:pos="284"/>
        </w:tabs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Армянская общественная организация  Удмуртской республики «Урарту».</w:t>
      </w:r>
    </w:p>
    <w:p>
      <w:pPr>
        <w:pStyle w:val="9"/>
        <w:spacing w:line="276" w:lineRule="auto"/>
        <w:ind w:left="1004"/>
        <w:jc w:val="center"/>
        <w:rPr>
          <w:rStyle w:val="6"/>
          <w:sz w:val="24"/>
          <w:szCs w:val="24"/>
        </w:rPr>
      </w:pPr>
    </w:p>
    <w:p>
      <w:pPr>
        <w:pStyle w:val="9"/>
        <w:spacing w:line="276" w:lineRule="auto"/>
        <w:ind w:left="-284"/>
        <w:jc w:val="center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Цели и задачи проведения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пропаганда межэтнического взаимопонимания, национальной культуры, межкультурного диалога и здорового образа жизни; 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дружественных связей между национально-культурными объединениями УР и другими заинтересованными организациями;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благоприятной среды для развития межкультурного диалога;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интеллектуального досуга для членов национально-культурных объединений УР.  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</w:p>
    <w:p>
      <w:pPr>
        <w:pStyle w:val="9"/>
        <w:spacing w:line="276" w:lineRule="auto"/>
        <w:ind w:left="-284"/>
        <w:jc w:val="center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Место и сроки проведения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Турнир по шахматам проводится </w:t>
      </w:r>
      <w:r>
        <w:rPr>
          <w:rStyle w:val="6"/>
          <w:sz w:val="24"/>
          <w:szCs w:val="24"/>
        </w:rPr>
        <w:t>2</w:t>
      </w:r>
      <w:r>
        <w:rPr>
          <w:rStyle w:val="6"/>
          <w:sz w:val="24"/>
          <w:szCs w:val="24"/>
        </w:rPr>
        <w:t>9</w:t>
      </w:r>
      <w:r>
        <w:rPr>
          <w:rStyle w:val="6"/>
          <w:sz w:val="24"/>
          <w:szCs w:val="24"/>
        </w:rPr>
        <w:t xml:space="preserve"> января 2022 года</w:t>
      </w:r>
      <w:r>
        <w:rPr>
          <w:rStyle w:val="6"/>
          <w:b w:val="0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 xml:space="preserve">в </w:t>
      </w:r>
      <w:r>
        <w:rPr>
          <w:rStyle w:val="6"/>
          <w:sz w:val="24"/>
          <w:szCs w:val="24"/>
        </w:rPr>
        <w:t>З</w:t>
      </w:r>
      <w:r>
        <w:rPr>
          <w:rStyle w:val="6"/>
          <w:sz w:val="24"/>
          <w:szCs w:val="24"/>
        </w:rPr>
        <w:t>але</w:t>
      </w:r>
      <w:r>
        <w:rPr>
          <w:rStyle w:val="6"/>
          <w:sz w:val="24"/>
          <w:szCs w:val="24"/>
        </w:rPr>
        <w:t xml:space="preserve"> торжественных мероприятий</w:t>
      </w:r>
      <w:r>
        <w:rPr>
          <w:rStyle w:val="6"/>
          <w:sz w:val="24"/>
          <w:szCs w:val="24"/>
        </w:rPr>
        <w:t xml:space="preserve"> БУ УР «Дом Дружбы народов» </w:t>
      </w:r>
      <w:r>
        <w:rPr>
          <w:rStyle w:val="6"/>
          <w:b w:val="0"/>
          <w:sz w:val="24"/>
          <w:szCs w:val="24"/>
        </w:rPr>
        <w:t xml:space="preserve">по адресу: </w:t>
      </w:r>
      <w:r>
        <w:rPr>
          <w:sz w:val="24"/>
          <w:szCs w:val="24"/>
        </w:rPr>
        <w:t>г. Ижевск, ул. Орджоникидзе 33а.</w:t>
      </w:r>
    </w:p>
    <w:p>
      <w:pPr>
        <w:pStyle w:val="9"/>
        <w:spacing w:line="276" w:lineRule="auto"/>
        <w:ind w:left="284"/>
        <w:jc w:val="both"/>
        <w:rPr>
          <w:sz w:val="24"/>
          <w:szCs w:val="24"/>
        </w:rPr>
      </w:pPr>
    </w:p>
    <w:p>
      <w:pPr>
        <w:pStyle w:val="9"/>
        <w:spacing w:line="276" w:lineRule="auto"/>
        <w:jc w:val="center"/>
        <w:rPr>
          <w:sz w:val="24"/>
          <w:szCs w:val="24"/>
        </w:rPr>
      </w:pPr>
      <w:r>
        <w:rPr>
          <w:rStyle w:val="6"/>
          <w:sz w:val="24"/>
          <w:szCs w:val="24"/>
        </w:rPr>
        <w:t>Система проведения и участники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турнире допускаются команды национально-культурных объединений в количестве 3-х человек по двум возрастным категориям: </w:t>
      </w:r>
    </w:p>
    <w:p>
      <w:pPr>
        <w:pStyle w:val="9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16 лет; </w:t>
      </w:r>
    </w:p>
    <w:p>
      <w:pPr>
        <w:pStyle w:val="9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старше 16 лет. 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согласно правилам ФИДЕ, по правилам вида спорта «шахматы», утвержденным приказом Минспорта России от 30 декабря 2014 года № 1093.</w:t>
      </w:r>
    </w:p>
    <w:p>
      <w:pPr>
        <w:pStyle w:val="9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по швейцарской системе в 7 туров с контролем времени 20 минут каждому участнику.</w:t>
      </w:r>
    </w:p>
    <w:p>
      <w:pPr>
        <w:pStyle w:val="9"/>
        <w:spacing w:line="276" w:lineRule="auto"/>
        <w:jc w:val="center"/>
        <w:rPr>
          <w:rStyle w:val="6"/>
          <w:sz w:val="24"/>
          <w:szCs w:val="24"/>
        </w:rPr>
      </w:pPr>
    </w:p>
    <w:p>
      <w:pPr>
        <w:pStyle w:val="9"/>
        <w:spacing w:line="276" w:lineRule="auto"/>
        <w:jc w:val="center"/>
        <w:rPr>
          <w:rStyle w:val="6"/>
          <w:b w:val="0"/>
          <w:sz w:val="24"/>
          <w:szCs w:val="24"/>
        </w:rPr>
      </w:pPr>
      <w:r>
        <w:rPr>
          <w:rStyle w:val="6"/>
          <w:sz w:val="24"/>
          <w:szCs w:val="24"/>
        </w:rPr>
        <w:t>Определение</w:t>
      </w:r>
      <w:r>
        <w:rPr>
          <w:rStyle w:val="6"/>
          <w:b w:val="0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победителей и награждение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Команды-победители определяются по сумме очков, набранных всеми участниками команды.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При равенстве очков командные места определяются: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- по наибольшему количеству командных очков во всех матчах (победа- 2 очка, ничья – 1 очко, поражение – 0 очков);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- по личной встрече;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- по коэффициенту Бергера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Победители по доскам определяются по наибольшему числу набранных очков. В случае их равенства места определяются: по коэффициенту Бергера, личной встрече, числу побед. </w:t>
      </w: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</w:p>
    <w:p>
      <w:pPr>
        <w:pStyle w:val="9"/>
        <w:spacing w:line="276" w:lineRule="auto"/>
        <w:ind w:left="-284"/>
        <w:jc w:val="both"/>
        <w:rPr>
          <w:rStyle w:val="6"/>
          <w:b w:val="0"/>
          <w:sz w:val="24"/>
          <w:szCs w:val="24"/>
        </w:rPr>
      </w:pPr>
    </w:p>
    <w:p>
      <w:pPr>
        <w:pStyle w:val="9"/>
        <w:spacing w:line="276" w:lineRule="auto"/>
        <w:ind w:left="-284"/>
        <w:jc w:val="both"/>
        <w:rPr>
          <w:bCs/>
          <w:sz w:val="24"/>
          <w:szCs w:val="24"/>
        </w:rPr>
      </w:pPr>
      <w:r>
        <w:rPr>
          <w:rStyle w:val="6"/>
          <w:b w:val="0"/>
          <w:sz w:val="24"/>
          <w:szCs w:val="24"/>
        </w:rPr>
        <w:t>Команды – победители награждаются медалями, кубками, дипломами и ценными призами. Участники, занявшие на своих досках первые места, награждаются дипломами и призами.</w:t>
      </w:r>
    </w:p>
    <w:p>
      <w:pPr>
        <w:pStyle w:val="9"/>
        <w:spacing w:line="276" w:lineRule="auto"/>
        <w:rPr>
          <w:b/>
          <w:bCs/>
          <w:sz w:val="24"/>
          <w:szCs w:val="24"/>
        </w:rPr>
      </w:pP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турнира</w:t>
      </w: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</w:p>
    <w:p>
      <w:pPr>
        <w:pStyle w:val="9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10.00 – Регистрация участников  </w:t>
      </w:r>
    </w:p>
    <w:p>
      <w:pPr>
        <w:pStyle w:val="9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11.00 – Начало турнира</w:t>
      </w: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</w:p>
    <w:p>
      <w:pPr>
        <w:pStyle w:val="9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Судейская коллегия</w:t>
      </w:r>
    </w:p>
    <w:p>
      <w:pPr>
        <w:pStyle w:val="9"/>
        <w:spacing w:line="276" w:lineRule="auto"/>
        <w:ind w:left="-284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4674235</wp:posOffset>
            </wp:positionV>
            <wp:extent cx="4152900" cy="3057525"/>
            <wp:effectExtent l="0" t="0" r="0" b="0"/>
            <wp:wrapSquare wrapText="bothSides"/>
            <wp:docPr id="2" name="Рисунок 2" descr="http://www.netentregas.com/assets/index/line2-item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netentregas.com/assets/index/line2-item-im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>Формируется из судей, тренеров, специалистов и председателей национально-культурных объединений Удмуртской Республики.</w:t>
      </w:r>
    </w:p>
    <w:p>
      <w:pPr>
        <w:pStyle w:val="9"/>
        <w:spacing w:line="276" w:lineRule="auto"/>
        <w:ind w:left="2548" w:firstLine="99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Заявки на участие</w:t>
      </w:r>
    </w:p>
    <w:p>
      <w:pPr>
        <w:pStyle w:val="9"/>
        <w:tabs>
          <w:tab w:val="left" w:pos="142"/>
          <w:tab w:val="left" w:pos="709"/>
        </w:tabs>
        <w:spacing w:line="276" w:lineRule="auto"/>
        <w:ind w:left="-284" w:firstLine="568"/>
        <w:jc w:val="both"/>
        <w:rPr>
          <w:rStyle w:val="6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Для участия в турнире по шахматам необходимо заполнить форму заявки (см. Приложение). </w:t>
      </w:r>
      <w:r>
        <w:rPr>
          <w:b/>
          <w:bCs/>
          <w:sz w:val="24"/>
          <w:szCs w:val="24"/>
        </w:rPr>
        <w:t xml:space="preserve">Заявки на участие от команд национально-культурных объединений принимаются до </w:t>
      </w: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января 2021 года по адресу: г. Ижевск, ул. Орджоникидзе 33а, БУ УР «Дом Дружбы народов», кабинет </w:t>
      </w:r>
      <w:r>
        <w:rPr>
          <w:b/>
          <w:bCs/>
          <w:sz w:val="24"/>
          <w:szCs w:val="24"/>
        </w:rPr>
        <w:t>210</w:t>
      </w:r>
      <w:r>
        <w:rPr>
          <w:b/>
          <w:bCs/>
          <w:sz w:val="24"/>
          <w:szCs w:val="24"/>
        </w:rPr>
        <w:t>, по факсу: (3412) 63-10-</w:t>
      </w:r>
      <w:r>
        <w:rPr>
          <w:b/>
          <w:bCs/>
          <w:sz w:val="24"/>
          <w:szCs w:val="24"/>
        </w:rPr>
        <w:t>73</w:t>
      </w:r>
      <w:r>
        <w:rPr>
          <w:b/>
          <w:bCs/>
          <w:sz w:val="24"/>
          <w:szCs w:val="24"/>
        </w:rPr>
        <w:t xml:space="preserve">; по электронной почте: </w:t>
      </w:r>
      <w:r>
        <w:fldChar w:fldCharType="begin"/>
      </w:r>
      <w:r>
        <w:instrText xml:space="preserve"> HYPERLINK "mailto:ddnodm@mail.ru" </w:instrText>
      </w:r>
      <w:r>
        <w:fldChar w:fldCharType="separate"/>
      </w:r>
      <w:r>
        <w:rPr>
          <w:rStyle w:val="5"/>
          <w:bCs/>
          <w:sz w:val="24"/>
          <w:szCs w:val="24"/>
        </w:rPr>
        <w:t>ddnodm@mail.ru</w:t>
      </w:r>
      <w:r>
        <w:rPr>
          <w:rStyle w:val="5"/>
          <w:bCs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>
      <w:pPr>
        <w:pStyle w:val="9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телефоны:</w:t>
      </w:r>
    </w:p>
    <w:p>
      <w:pPr>
        <w:pStyle w:val="9"/>
        <w:spacing w:line="276" w:lineRule="auto"/>
        <w:jc w:val="both"/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8 (3412) 63-10-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73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– </w:t>
      </w:r>
      <w:r>
        <w:rPr>
          <w:rFonts w:cs="Times New Roman"/>
          <w:b w:val="0"/>
          <w:bCs/>
          <w:sz w:val="24"/>
          <w:szCs w:val="24"/>
        </w:rPr>
        <w:t>Марданова Лилия Минзуфаровна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>
        <w:rPr>
          <w:rFonts w:cs="Times New Roman"/>
          <w:b w:val="0"/>
          <w:bCs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отдела межнациональных отношений и финно-угорского сотрудничества БУ УР «Дом Дружбы народов».</w:t>
      </w:r>
    </w:p>
    <w:p>
      <w:pPr>
        <w:spacing w:after="0"/>
        <w:ind w:right="224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/>
        <w:ind w:right="22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Заявка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на участие в турнире по шахматам среди национально-культурных объединений, посвященного памяти В.Н.Завалина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_________________________________________________________________</w:t>
      </w:r>
    </w:p>
    <w:p>
      <w:pPr>
        <w:pStyle w:val="9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команды)</w:t>
      </w:r>
    </w:p>
    <w:p>
      <w:pPr>
        <w:pStyle w:val="9"/>
        <w:spacing w:line="276" w:lineRule="auto"/>
        <w:rPr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tbl>
      <w:tblPr>
        <w:tblStyle w:val="7"/>
        <w:tblW w:w="9493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5968"/>
        <w:gridCol w:w="2078"/>
        <w:gridCol w:w="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5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Полная дата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Разряд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5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 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    </w:t>
      </w:r>
    </w:p>
    <w:p>
      <w:pPr>
        <w:pStyle w:val="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                                                                                            </w:t>
      </w: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rStyle w:val="6"/>
          <w:b w:val="0"/>
          <w:sz w:val="24"/>
          <w:szCs w:val="24"/>
        </w:rPr>
      </w:pPr>
    </w:p>
    <w:p>
      <w:pPr>
        <w:pStyle w:val="9"/>
        <w:spacing w:line="276" w:lineRule="auto"/>
        <w:rPr>
          <w:rStyle w:val="6"/>
          <w:b w:val="0"/>
          <w:sz w:val="24"/>
          <w:szCs w:val="24"/>
        </w:rPr>
      </w:pPr>
    </w:p>
    <w:p>
      <w:pPr>
        <w:pStyle w:val="3"/>
        <w:spacing w:line="276" w:lineRule="auto"/>
        <w:jc w:val="both"/>
        <w:rPr>
          <w:lang w:val="en-US"/>
        </w:rPr>
      </w:pPr>
    </w:p>
    <w:sectPr>
      <w:pgSz w:w="11906" w:h="16838"/>
      <w:pgMar w:top="709" w:right="850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7E1"/>
    <w:multiLevelType w:val="multilevel"/>
    <w:tmpl w:val="483E27E1"/>
    <w:lvl w:ilvl="0" w:tentative="0">
      <w:start w:val="1"/>
      <w:numFmt w:val="decimal"/>
      <w:lvlText w:val="%1."/>
      <w:lvlJc w:val="left"/>
      <w:pPr>
        <w:ind w:left="495" w:hanging="360"/>
      </w:pPr>
    </w:lvl>
    <w:lvl w:ilvl="1" w:tentative="0">
      <w:start w:val="1"/>
      <w:numFmt w:val="lowerLetter"/>
      <w:lvlText w:val="%2."/>
      <w:lvlJc w:val="left"/>
      <w:pPr>
        <w:ind w:left="1215" w:hanging="360"/>
      </w:pPr>
    </w:lvl>
    <w:lvl w:ilvl="2" w:tentative="0">
      <w:start w:val="1"/>
      <w:numFmt w:val="lowerRoman"/>
      <w:lvlText w:val="%3."/>
      <w:lvlJc w:val="right"/>
      <w:pPr>
        <w:ind w:left="1935" w:hanging="180"/>
      </w:pPr>
    </w:lvl>
    <w:lvl w:ilvl="3" w:tentative="0">
      <w:start w:val="1"/>
      <w:numFmt w:val="decimal"/>
      <w:lvlText w:val="%4."/>
      <w:lvlJc w:val="left"/>
      <w:pPr>
        <w:ind w:left="2655" w:hanging="360"/>
      </w:pPr>
    </w:lvl>
    <w:lvl w:ilvl="4" w:tentative="0">
      <w:start w:val="1"/>
      <w:numFmt w:val="lowerLetter"/>
      <w:lvlText w:val="%5."/>
      <w:lvlJc w:val="left"/>
      <w:pPr>
        <w:ind w:left="3375" w:hanging="360"/>
      </w:pPr>
    </w:lvl>
    <w:lvl w:ilvl="5" w:tentative="0">
      <w:start w:val="1"/>
      <w:numFmt w:val="lowerRoman"/>
      <w:lvlText w:val="%6."/>
      <w:lvlJc w:val="right"/>
      <w:pPr>
        <w:ind w:left="4095" w:hanging="180"/>
      </w:pPr>
    </w:lvl>
    <w:lvl w:ilvl="6" w:tentative="0">
      <w:start w:val="1"/>
      <w:numFmt w:val="decimal"/>
      <w:lvlText w:val="%7."/>
      <w:lvlJc w:val="left"/>
      <w:pPr>
        <w:ind w:left="4815" w:hanging="360"/>
      </w:pPr>
    </w:lvl>
    <w:lvl w:ilvl="7" w:tentative="0">
      <w:start w:val="1"/>
      <w:numFmt w:val="lowerLetter"/>
      <w:lvlText w:val="%8."/>
      <w:lvlJc w:val="left"/>
      <w:pPr>
        <w:ind w:left="5535" w:hanging="360"/>
      </w:pPr>
    </w:lvl>
    <w:lvl w:ilvl="8" w:tentative="0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36AE9"/>
    <w:rsid w:val="000131E7"/>
    <w:rsid w:val="00052918"/>
    <w:rsid w:val="000530EF"/>
    <w:rsid w:val="00056155"/>
    <w:rsid w:val="00056F40"/>
    <w:rsid w:val="00070ACB"/>
    <w:rsid w:val="000847A1"/>
    <w:rsid w:val="000B3B35"/>
    <w:rsid w:val="000C5727"/>
    <w:rsid w:val="000D2D4A"/>
    <w:rsid w:val="000D30AB"/>
    <w:rsid w:val="000D6820"/>
    <w:rsid w:val="000E21BE"/>
    <w:rsid w:val="000F5927"/>
    <w:rsid w:val="00100C21"/>
    <w:rsid w:val="001026CC"/>
    <w:rsid w:val="00110A9F"/>
    <w:rsid w:val="00121B65"/>
    <w:rsid w:val="00144335"/>
    <w:rsid w:val="001476FB"/>
    <w:rsid w:val="00153B07"/>
    <w:rsid w:val="001657CB"/>
    <w:rsid w:val="00195B98"/>
    <w:rsid w:val="001A1EE0"/>
    <w:rsid w:val="001A76D8"/>
    <w:rsid w:val="001B13AE"/>
    <w:rsid w:val="001B77AC"/>
    <w:rsid w:val="001C0A27"/>
    <w:rsid w:val="001E1E05"/>
    <w:rsid w:val="001F78C8"/>
    <w:rsid w:val="002018F7"/>
    <w:rsid w:val="00230792"/>
    <w:rsid w:val="00233361"/>
    <w:rsid w:val="00236AE9"/>
    <w:rsid w:val="002406B4"/>
    <w:rsid w:val="0025096C"/>
    <w:rsid w:val="00270ED9"/>
    <w:rsid w:val="002728A6"/>
    <w:rsid w:val="00276ED5"/>
    <w:rsid w:val="002A135C"/>
    <w:rsid w:val="002A1C10"/>
    <w:rsid w:val="002A5245"/>
    <w:rsid w:val="002A6B14"/>
    <w:rsid w:val="002A7B4D"/>
    <w:rsid w:val="002B416D"/>
    <w:rsid w:val="002E2923"/>
    <w:rsid w:val="00307AD7"/>
    <w:rsid w:val="003239B9"/>
    <w:rsid w:val="00330D53"/>
    <w:rsid w:val="00332D60"/>
    <w:rsid w:val="00346441"/>
    <w:rsid w:val="0035264D"/>
    <w:rsid w:val="00371CC7"/>
    <w:rsid w:val="003867DD"/>
    <w:rsid w:val="003E04A3"/>
    <w:rsid w:val="003E55FD"/>
    <w:rsid w:val="00413A4C"/>
    <w:rsid w:val="00424E29"/>
    <w:rsid w:val="00431FB5"/>
    <w:rsid w:val="00440544"/>
    <w:rsid w:val="00446974"/>
    <w:rsid w:val="00451BBE"/>
    <w:rsid w:val="0045317C"/>
    <w:rsid w:val="00496BF0"/>
    <w:rsid w:val="004B7EF6"/>
    <w:rsid w:val="004D6158"/>
    <w:rsid w:val="00501A57"/>
    <w:rsid w:val="00502AA2"/>
    <w:rsid w:val="0052374B"/>
    <w:rsid w:val="005251B9"/>
    <w:rsid w:val="00540865"/>
    <w:rsid w:val="00543E1D"/>
    <w:rsid w:val="00595F39"/>
    <w:rsid w:val="005E0EBE"/>
    <w:rsid w:val="005F62C5"/>
    <w:rsid w:val="006129B2"/>
    <w:rsid w:val="00615863"/>
    <w:rsid w:val="00617328"/>
    <w:rsid w:val="00660F75"/>
    <w:rsid w:val="00677269"/>
    <w:rsid w:val="00690CBB"/>
    <w:rsid w:val="00691A45"/>
    <w:rsid w:val="006B5A4E"/>
    <w:rsid w:val="006B7872"/>
    <w:rsid w:val="006C2C39"/>
    <w:rsid w:val="0070342D"/>
    <w:rsid w:val="00720996"/>
    <w:rsid w:val="00740708"/>
    <w:rsid w:val="00746E50"/>
    <w:rsid w:val="00747CF9"/>
    <w:rsid w:val="007504DC"/>
    <w:rsid w:val="00785706"/>
    <w:rsid w:val="007967D2"/>
    <w:rsid w:val="007B4A52"/>
    <w:rsid w:val="007C3E62"/>
    <w:rsid w:val="007D33AF"/>
    <w:rsid w:val="007E1FAA"/>
    <w:rsid w:val="00815CB2"/>
    <w:rsid w:val="00855EBB"/>
    <w:rsid w:val="00887FEC"/>
    <w:rsid w:val="008B44A2"/>
    <w:rsid w:val="008E270C"/>
    <w:rsid w:val="008E60A3"/>
    <w:rsid w:val="00901857"/>
    <w:rsid w:val="00911833"/>
    <w:rsid w:val="00922B93"/>
    <w:rsid w:val="009238E4"/>
    <w:rsid w:val="0094081A"/>
    <w:rsid w:val="00980BF0"/>
    <w:rsid w:val="009C65C8"/>
    <w:rsid w:val="009E0B6D"/>
    <w:rsid w:val="009E2812"/>
    <w:rsid w:val="009E609C"/>
    <w:rsid w:val="00A0516B"/>
    <w:rsid w:val="00A1664B"/>
    <w:rsid w:val="00A171AA"/>
    <w:rsid w:val="00A373E2"/>
    <w:rsid w:val="00A420F2"/>
    <w:rsid w:val="00AA14DC"/>
    <w:rsid w:val="00AA1632"/>
    <w:rsid w:val="00AB64B6"/>
    <w:rsid w:val="00AD07EB"/>
    <w:rsid w:val="00AF1CA7"/>
    <w:rsid w:val="00AF6D14"/>
    <w:rsid w:val="00B56ED3"/>
    <w:rsid w:val="00B624B7"/>
    <w:rsid w:val="00B95083"/>
    <w:rsid w:val="00BC4E23"/>
    <w:rsid w:val="00BD134C"/>
    <w:rsid w:val="00C02536"/>
    <w:rsid w:val="00C118FF"/>
    <w:rsid w:val="00C16DDF"/>
    <w:rsid w:val="00C37C62"/>
    <w:rsid w:val="00C475A2"/>
    <w:rsid w:val="00C54B71"/>
    <w:rsid w:val="00C86F46"/>
    <w:rsid w:val="00CC5401"/>
    <w:rsid w:val="00CE60B5"/>
    <w:rsid w:val="00CF47B7"/>
    <w:rsid w:val="00CF642C"/>
    <w:rsid w:val="00D21B0B"/>
    <w:rsid w:val="00D32D99"/>
    <w:rsid w:val="00D41ECF"/>
    <w:rsid w:val="00D43C64"/>
    <w:rsid w:val="00D47E01"/>
    <w:rsid w:val="00D64D8A"/>
    <w:rsid w:val="00DE7D34"/>
    <w:rsid w:val="00DF50E4"/>
    <w:rsid w:val="00E23DA5"/>
    <w:rsid w:val="00E31EAC"/>
    <w:rsid w:val="00E40195"/>
    <w:rsid w:val="00E5638F"/>
    <w:rsid w:val="00E84EE1"/>
    <w:rsid w:val="00E90178"/>
    <w:rsid w:val="00EA31C0"/>
    <w:rsid w:val="00EA47F8"/>
    <w:rsid w:val="00EF2A8B"/>
    <w:rsid w:val="00EF7EE6"/>
    <w:rsid w:val="00F020E4"/>
    <w:rsid w:val="00F16295"/>
    <w:rsid w:val="00F2101E"/>
    <w:rsid w:val="00F22E1F"/>
    <w:rsid w:val="00F2560F"/>
    <w:rsid w:val="00F26532"/>
    <w:rsid w:val="00F31177"/>
    <w:rsid w:val="00F6358B"/>
    <w:rsid w:val="00F726F9"/>
    <w:rsid w:val="00F84132"/>
    <w:rsid w:val="00F94187"/>
    <w:rsid w:val="00FA26D2"/>
    <w:rsid w:val="00FB68CD"/>
    <w:rsid w:val="00FF4E1D"/>
    <w:rsid w:val="00FF7C11"/>
    <w:rsid w:val="EEBEA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8"/>
      <w:szCs w:val="22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11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675</Words>
  <Characters>3852</Characters>
  <Lines>32</Lines>
  <Paragraphs>9</Paragraphs>
  <TotalTime>110</TotalTime>
  <ScaleCrop>false</ScaleCrop>
  <LinksUpToDate>false</LinksUpToDate>
  <CharactersWithSpaces>4518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2018-01-10T15:52:00Z</dcterms:created>
  <dc:creator>Mitrichenko</dc:creator>
  <cp:lastModifiedBy>zuev</cp:lastModifiedBy>
  <cp:lastPrinted>2018-01-31T17:26:00Z</cp:lastPrinted>
  <dcterms:modified xsi:type="dcterms:W3CDTF">2022-01-11T13:19:22Z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