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07" w:rsidRPr="005F308C" w:rsidRDefault="00C84507" w:rsidP="00C84507">
      <w:pPr>
        <w:jc w:val="center"/>
        <w:rPr>
          <w:b/>
          <w:sz w:val="28"/>
          <w:szCs w:val="28"/>
        </w:rPr>
      </w:pPr>
      <w:r>
        <w:rPr>
          <w:b/>
          <w:sz w:val="28"/>
          <w:szCs w:val="28"/>
        </w:rPr>
        <w:t xml:space="preserve">Отчет </w:t>
      </w:r>
      <w:r w:rsidR="0044679F">
        <w:rPr>
          <w:b/>
          <w:sz w:val="28"/>
          <w:szCs w:val="28"/>
        </w:rPr>
        <w:t xml:space="preserve">Министерства национальной политики Удмуртской Республики </w:t>
      </w:r>
      <w:r>
        <w:rPr>
          <w:b/>
          <w:sz w:val="28"/>
          <w:szCs w:val="28"/>
        </w:rPr>
        <w:t>о выполнении</w:t>
      </w:r>
      <w:r w:rsidRPr="005F308C">
        <w:rPr>
          <w:b/>
          <w:sz w:val="28"/>
          <w:szCs w:val="28"/>
        </w:rPr>
        <w:t xml:space="preserve"> основных мероприятий </w:t>
      </w:r>
      <w:r w:rsidR="0044679F">
        <w:rPr>
          <w:b/>
          <w:sz w:val="28"/>
          <w:szCs w:val="28"/>
        </w:rPr>
        <w:t xml:space="preserve">по реализации Стратегии экономического развития Удмуртской Республики </w:t>
      </w:r>
      <w:r>
        <w:rPr>
          <w:b/>
          <w:sz w:val="28"/>
          <w:szCs w:val="28"/>
        </w:rPr>
        <w:t>за 2021 год</w:t>
      </w:r>
    </w:p>
    <w:p w:rsidR="00C84507" w:rsidRDefault="00C84507" w:rsidP="008F44EE">
      <w:pPr>
        <w:rPr>
          <w:sz w:val="28"/>
          <w:szCs w:val="28"/>
        </w:rPr>
      </w:pPr>
    </w:p>
    <w:tbl>
      <w:tblPr>
        <w:tblW w:w="15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3"/>
        <w:gridCol w:w="3319"/>
        <w:gridCol w:w="1568"/>
        <w:gridCol w:w="2001"/>
        <w:gridCol w:w="1610"/>
        <w:gridCol w:w="5263"/>
        <w:gridCol w:w="1486"/>
      </w:tblGrid>
      <w:tr w:rsidR="00D337CE" w:rsidRPr="00084FFE" w:rsidTr="00A23DB4">
        <w:trPr>
          <w:trHeight w:val="20"/>
          <w:tblHeader/>
          <w:jc w:val="center"/>
        </w:trPr>
        <w:tc>
          <w:tcPr>
            <w:tcW w:w="563" w:type="dxa"/>
            <w:tcBorders>
              <w:top w:val="single" w:sz="4" w:space="0" w:color="auto"/>
              <w:left w:val="single" w:sz="4" w:space="0" w:color="auto"/>
              <w:right w:val="single" w:sz="4" w:space="0" w:color="auto"/>
            </w:tcBorders>
            <w:shd w:val="clear" w:color="000000" w:fill="FFFFFF"/>
          </w:tcPr>
          <w:p w:rsidR="008F44EE" w:rsidRPr="00084FFE" w:rsidRDefault="008F44EE" w:rsidP="00573846">
            <w:pPr>
              <w:jc w:val="center"/>
              <w:rPr>
                <w:b/>
                <w:sz w:val="20"/>
                <w:szCs w:val="20"/>
              </w:rPr>
            </w:pPr>
          </w:p>
        </w:tc>
        <w:tc>
          <w:tcPr>
            <w:tcW w:w="3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44EE" w:rsidRPr="00084FFE" w:rsidRDefault="008F44EE" w:rsidP="00573846">
            <w:pPr>
              <w:jc w:val="center"/>
              <w:rPr>
                <w:b/>
                <w:sz w:val="20"/>
                <w:szCs w:val="20"/>
              </w:rPr>
            </w:pPr>
            <w:r w:rsidRPr="00084FFE">
              <w:rPr>
                <w:b/>
                <w:sz w:val="20"/>
                <w:szCs w:val="20"/>
              </w:rPr>
              <w:t>Наименование основного</w:t>
            </w:r>
          </w:p>
          <w:p w:rsidR="008F44EE" w:rsidRPr="00084FFE" w:rsidRDefault="008F44EE" w:rsidP="00573846">
            <w:pPr>
              <w:jc w:val="center"/>
              <w:rPr>
                <w:b/>
                <w:sz w:val="20"/>
                <w:szCs w:val="20"/>
              </w:rPr>
            </w:pPr>
            <w:r w:rsidRPr="00084FFE">
              <w:rPr>
                <w:b/>
                <w:sz w:val="20"/>
                <w:szCs w:val="20"/>
              </w:rPr>
              <w:t>мероприятия</w:t>
            </w: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44EE" w:rsidRPr="00084FFE" w:rsidRDefault="008F44EE" w:rsidP="00573846">
            <w:pPr>
              <w:jc w:val="center"/>
              <w:rPr>
                <w:b/>
                <w:sz w:val="20"/>
                <w:szCs w:val="20"/>
              </w:rPr>
            </w:pPr>
            <w:r w:rsidRPr="00084FFE">
              <w:rPr>
                <w:b/>
                <w:sz w:val="20"/>
                <w:szCs w:val="20"/>
              </w:rPr>
              <w:t>Ответственный исполнитель</w:t>
            </w:r>
          </w:p>
        </w:tc>
        <w:tc>
          <w:tcPr>
            <w:tcW w:w="2001" w:type="dxa"/>
            <w:tcBorders>
              <w:top w:val="single" w:sz="4" w:space="0" w:color="auto"/>
              <w:left w:val="single" w:sz="4" w:space="0" w:color="auto"/>
              <w:bottom w:val="single" w:sz="4" w:space="0" w:color="auto"/>
              <w:right w:val="single" w:sz="4" w:space="0" w:color="auto"/>
            </w:tcBorders>
            <w:shd w:val="clear" w:color="000000" w:fill="FFFFFF"/>
            <w:vAlign w:val="center"/>
          </w:tcPr>
          <w:p w:rsidR="008F44EE" w:rsidRPr="00084FFE" w:rsidRDefault="008F44EE" w:rsidP="00573846">
            <w:pPr>
              <w:jc w:val="center"/>
              <w:rPr>
                <w:b/>
                <w:sz w:val="20"/>
                <w:szCs w:val="20"/>
              </w:rPr>
            </w:pPr>
            <w:r w:rsidRPr="00084FFE">
              <w:rPr>
                <w:b/>
                <w:sz w:val="20"/>
                <w:szCs w:val="20"/>
              </w:rPr>
              <w:t>Наименование государственной программы, в рамках которой реализуется мероприятие</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44EE" w:rsidRPr="00084FFE" w:rsidRDefault="008F44EE" w:rsidP="00573846">
            <w:pPr>
              <w:jc w:val="center"/>
              <w:rPr>
                <w:b/>
                <w:sz w:val="20"/>
                <w:szCs w:val="20"/>
              </w:rPr>
            </w:pPr>
            <w:r w:rsidRPr="00084FFE">
              <w:rPr>
                <w:b/>
                <w:sz w:val="20"/>
                <w:szCs w:val="20"/>
              </w:rPr>
              <w:t>Объемы, источники финансирования</w:t>
            </w:r>
          </w:p>
          <w:p w:rsidR="008F44EE" w:rsidRPr="00084FFE" w:rsidRDefault="008F44EE" w:rsidP="00573846">
            <w:pPr>
              <w:jc w:val="center"/>
              <w:rPr>
                <w:b/>
                <w:sz w:val="20"/>
                <w:szCs w:val="20"/>
              </w:rPr>
            </w:pPr>
            <w:r w:rsidRPr="00084FFE">
              <w:rPr>
                <w:b/>
                <w:sz w:val="20"/>
                <w:szCs w:val="20"/>
              </w:rPr>
              <w:t>(тыс. руб.)</w:t>
            </w:r>
          </w:p>
        </w:tc>
        <w:tc>
          <w:tcPr>
            <w:tcW w:w="5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44EE" w:rsidRPr="00084FFE" w:rsidRDefault="008F44EE" w:rsidP="00573846">
            <w:pPr>
              <w:jc w:val="center"/>
              <w:rPr>
                <w:b/>
                <w:sz w:val="20"/>
                <w:szCs w:val="20"/>
              </w:rPr>
            </w:pPr>
            <w:r w:rsidRPr="00084FFE">
              <w:rPr>
                <w:b/>
                <w:sz w:val="20"/>
                <w:szCs w:val="20"/>
              </w:rPr>
              <w:t>Достигнутый результат (включая выполнение закрепленных целевых показателей)</w:t>
            </w:r>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rsidR="008F44EE" w:rsidRPr="00084FFE" w:rsidRDefault="008F44EE" w:rsidP="00573846">
            <w:pPr>
              <w:jc w:val="center"/>
              <w:rPr>
                <w:b/>
                <w:sz w:val="20"/>
                <w:szCs w:val="20"/>
              </w:rPr>
            </w:pPr>
            <w:r w:rsidRPr="00084FFE">
              <w:rPr>
                <w:b/>
                <w:sz w:val="20"/>
                <w:szCs w:val="20"/>
              </w:rPr>
              <w:t>Причины невыполнения (несвоевременного выполнения) мероприятия</w:t>
            </w:r>
          </w:p>
        </w:tc>
      </w:tr>
      <w:tr w:rsidR="00D337CE" w:rsidRPr="00084FFE" w:rsidTr="00573846">
        <w:trPr>
          <w:trHeight w:val="437"/>
          <w:jc w:val="center"/>
        </w:trPr>
        <w:tc>
          <w:tcPr>
            <w:tcW w:w="15810" w:type="dxa"/>
            <w:gridSpan w:val="7"/>
            <w:shd w:val="clear" w:color="000000" w:fill="FFFFFF"/>
          </w:tcPr>
          <w:p w:rsidR="008F44EE" w:rsidRPr="00084FFE" w:rsidRDefault="008F44EE" w:rsidP="00573846">
            <w:pPr>
              <w:jc w:val="center"/>
              <w:rPr>
                <w:b/>
                <w:sz w:val="20"/>
                <w:szCs w:val="20"/>
                <w:lang w:eastAsia="en-US"/>
              </w:rPr>
            </w:pPr>
            <w:r w:rsidRPr="00084FFE">
              <w:rPr>
                <w:b/>
                <w:sz w:val="20"/>
                <w:szCs w:val="20"/>
              </w:rPr>
              <w:t>Обеспечение устойчивых темпов экономического роста и повышение конкурентоспособности экономики Удмуртской Республики за счет диверсификации ее структуры, перехода на инновационное развитие, поддержки новых и модернизации традиционных секторов специализации, увеличения притока инвестиций, а также повышения производительности труда</w:t>
            </w:r>
          </w:p>
        </w:tc>
      </w:tr>
      <w:tr w:rsidR="00D337CE" w:rsidRPr="00084FFE" w:rsidTr="00A23DB4">
        <w:trPr>
          <w:trHeight w:val="20"/>
          <w:jc w:val="center"/>
        </w:trPr>
        <w:tc>
          <w:tcPr>
            <w:tcW w:w="563" w:type="dxa"/>
            <w:shd w:val="clear" w:color="000000" w:fill="FFFFFF"/>
          </w:tcPr>
          <w:p w:rsidR="008F44EE" w:rsidRPr="00084FFE" w:rsidRDefault="008F44EE"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12</w:t>
            </w:r>
          </w:p>
        </w:tc>
        <w:tc>
          <w:tcPr>
            <w:tcW w:w="3319" w:type="dxa"/>
            <w:shd w:val="clear" w:color="000000" w:fill="FFFFFF"/>
          </w:tcPr>
          <w:p w:rsidR="008F44EE" w:rsidRPr="00084FFE" w:rsidRDefault="008F44EE" w:rsidP="00573846">
            <w:pPr>
              <w:autoSpaceDE w:val="0"/>
              <w:autoSpaceDN w:val="0"/>
              <w:adjustRightInd w:val="0"/>
              <w:jc w:val="both"/>
              <w:rPr>
                <w:bCs/>
                <w:sz w:val="20"/>
                <w:szCs w:val="20"/>
              </w:rPr>
            </w:pPr>
            <w:r w:rsidRPr="00084FFE">
              <w:rPr>
                <w:bCs/>
                <w:sz w:val="20"/>
                <w:szCs w:val="20"/>
              </w:rPr>
              <w:t>Формирование реестра инвестиционных площадок для размещения производственных и социальных объектов</w:t>
            </w:r>
          </w:p>
          <w:p w:rsidR="008F44EE" w:rsidRPr="00084FFE" w:rsidRDefault="008F44EE" w:rsidP="00573846">
            <w:pPr>
              <w:autoSpaceDE w:val="0"/>
              <w:autoSpaceDN w:val="0"/>
              <w:adjustRightInd w:val="0"/>
              <w:jc w:val="both"/>
              <w:rPr>
                <w:bCs/>
                <w:sz w:val="20"/>
                <w:szCs w:val="20"/>
                <w:lang w:eastAsia="en-US"/>
              </w:rPr>
            </w:pPr>
          </w:p>
        </w:tc>
        <w:tc>
          <w:tcPr>
            <w:tcW w:w="1568" w:type="dxa"/>
            <w:shd w:val="clear" w:color="000000" w:fill="FFFFFF"/>
          </w:tcPr>
          <w:p w:rsidR="008F44EE" w:rsidRPr="00084FFE" w:rsidRDefault="008F44EE" w:rsidP="00573846">
            <w:pPr>
              <w:autoSpaceDE w:val="0"/>
              <w:autoSpaceDN w:val="0"/>
              <w:adjustRightInd w:val="0"/>
              <w:jc w:val="center"/>
              <w:rPr>
                <w:bCs/>
                <w:sz w:val="20"/>
                <w:szCs w:val="20"/>
              </w:rPr>
            </w:pPr>
            <w:r w:rsidRPr="00084FFE">
              <w:rPr>
                <w:bCs/>
                <w:sz w:val="20"/>
                <w:szCs w:val="20"/>
              </w:rPr>
              <w:t>АИР УР администрации МО в УР (по согласованию), ИОГВ УР, Минэкономики УР</w:t>
            </w:r>
          </w:p>
          <w:p w:rsidR="008F44EE" w:rsidRPr="00084FFE" w:rsidRDefault="008F44EE" w:rsidP="00573846">
            <w:pPr>
              <w:jc w:val="center"/>
              <w:rPr>
                <w:rFonts w:eastAsia="Calibri"/>
                <w:bCs/>
                <w:sz w:val="20"/>
                <w:szCs w:val="20"/>
                <w:lang w:eastAsia="en-US"/>
              </w:rPr>
            </w:pPr>
          </w:p>
        </w:tc>
        <w:tc>
          <w:tcPr>
            <w:tcW w:w="2001" w:type="dxa"/>
            <w:shd w:val="clear" w:color="000000" w:fill="FFFFFF"/>
          </w:tcPr>
          <w:p w:rsidR="008F44EE" w:rsidRPr="00084FFE" w:rsidRDefault="00E44714" w:rsidP="00573846">
            <w:pPr>
              <w:autoSpaceDE w:val="0"/>
              <w:autoSpaceDN w:val="0"/>
              <w:adjustRightInd w:val="0"/>
              <w:jc w:val="center"/>
              <w:rPr>
                <w:bCs/>
                <w:sz w:val="20"/>
                <w:szCs w:val="20"/>
              </w:rPr>
            </w:pPr>
            <w:r>
              <w:rPr>
                <w:bCs/>
                <w:sz w:val="20"/>
                <w:szCs w:val="20"/>
              </w:rPr>
              <w:t>«</w:t>
            </w:r>
            <w:hyperlink r:id="rId8" w:history="1">
              <w:r w:rsidR="008F44EE" w:rsidRPr="00084FFE">
                <w:rPr>
                  <w:bCs/>
                  <w:sz w:val="20"/>
                  <w:szCs w:val="20"/>
                </w:rPr>
                <w:t>Развитие инвестиционной деятельности</w:t>
              </w:r>
            </w:hyperlink>
            <w:r w:rsidR="008F44EE" w:rsidRPr="00084FFE">
              <w:rPr>
                <w:bCs/>
                <w:sz w:val="20"/>
                <w:szCs w:val="20"/>
              </w:rPr>
              <w:t xml:space="preserve"> в Удмуртской Республике</w:t>
            </w:r>
            <w:r>
              <w:rPr>
                <w:bCs/>
                <w:sz w:val="20"/>
                <w:szCs w:val="20"/>
              </w:rPr>
              <w:t>»</w:t>
            </w:r>
            <w:r w:rsidR="008F44EE" w:rsidRPr="00084FFE">
              <w:rPr>
                <w:bCs/>
                <w:sz w:val="20"/>
                <w:szCs w:val="20"/>
              </w:rPr>
              <w:t xml:space="preserve">, </w:t>
            </w:r>
            <w:r>
              <w:rPr>
                <w:bCs/>
                <w:sz w:val="20"/>
                <w:szCs w:val="20"/>
              </w:rPr>
              <w:t>«</w:t>
            </w:r>
            <w:hyperlink r:id="rId9" w:history="1">
              <w:r w:rsidR="008F44EE" w:rsidRPr="00084FFE">
                <w:rPr>
                  <w:bCs/>
                  <w:sz w:val="20"/>
                  <w:szCs w:val="20"/>
                </w:rPr>
                <w:t>Создание условий</w:t>
              </w:r>
            </w:hyperlink>
            <w:r w:rsidR="008F44EE" w:rsidRPr="00084FFE">
              <w:rPr>
                <w:bCs/>
                <w:sz w:val="20"/>
                <w:szCs w:val="20"/>
              </w:rPr>
              <w:t xml:space="preserve"> для устойчивого экономического развития</w:t>
            </w:r>
            <w:r>
              <w:rPr>
                <w:bCs/>
                <w:sz w:val="20"/>
                <w:szCs w:val="20"/>
              </w:rPr>
              <w:t>»</w:t>
            </w:r>
          </w:p>
        </w:tc>
        <w:tc>
          <w:tcPr>
            <w:tcW w:w="1610" w:type="dxa"/>
            <w:shd w:val="clear" w:color="000000" w:fill="FFFFFF"/>
          </w:tcPr>
          <w:p w:rsidR="008F44EE" w:rsidRPr="00084FFE" w:rsidRDefault="008F44EE" w:rsidP="00573846">
            <w:pPr>
              <w:autoSpaceDE w:val="0"/>
              <w:autoSpaceDN w:val="0"/>
              <w:adjustRightInd w:val="0"/>
              <w:rPr>
                <w:rFonts w:eastAsia="Calibri"/>
                <w:bCs/>
                <w:sz w:val="20"/>
                <w:szCs w:val="20"/>
                <w:lang w:eastAsia="en-US"/>
              </w:rPr>
            </w:pPr>
          </w:p>
        </w:tc>
        <w:tc>
          <w:tcPr>
            <w:tcW w:w="5263" w:type="dxa"/>
            <w:shd w:val="clear" w:color="000000" w:fill="FFFFFF"/>
          </w:tcPr>
          <w:p w:rsidR="008F44EE" w:rsidRPr="00084FFE" w:rsidRDefault="008F44EE" w:rsidP="00573846">
            <w:pPr>
              <w:autoSpaceDE w:val="0"/>
              <w:autoSpaceDN w:val="0"/>
              <w:adjustRightInd w:val="0"/>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F44EE" w:rsidRPr="00084FFE" w:rsidRDefault="008F44EE"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F44EE" w:rsidRPr="00084FFE" w:rsidRDefault="008F44EE"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23</w:t>
            </w:r>
          </w:p>
        </w:tc>
        <w:tc>
          <w:tcPr>
            <w:tcW w:w="3319" w:type="dxa"/>
            <w:shd w:val="clear" w:color="000000" w:fill="FFFFFF"/>
          </w:tcPr>
          <w:p w:rsidR="008F44EE" w:rsidRPr="00084FFE" w:rsidRDefault="008F44EE" w:rsidP="00573846">
            <w:pPr>
              <w:autoSpaceDE w:val="0"/>
              <w:autoSpaceDN w:val="0"/>
              <w:adjustRightInd w:val="0"/>
              <w:jc w:val="both"/>
              <w:rPr>
                <w:bCs/>
                <w:sz w:val="20"/>
                <w:szCs w:val="20"/>
              </w:rPr>
            </w:pPr>
            <w:r w:rsidRPr="00084FFE">
              <w:rPr>
                <w:bCs/>
                <w:sz w:val="20"/>
                <w:szCs w:val="20"/>
              </w:rPr>
              <w:t>Заключение соглашений между органами государственной власти Удмуртской Республики и некоммерческими организациями о взаимодействии при проведении процедуры оценки регулирующего воздействия</w:t>
            </w:r>
          </w:p>
        </w:tc>
        <w:tc>
          <w:tcPr>
            <w:tcW w:w="1568" w:type="dxa"/>
            <w:shd w:val="clear" w:color="000000" w:fill="FFFFFF"/>
          </w:tcPr>
          <w:p w:rsidR="008F44EE" w:rsidRPr="00084FFE" w:rsidRDefault="008F44EE" w:rsidP="00573846">
            <w:pPr>
              <w:autoSpaceDE w:val="0"/>
              <w:autoSpaceDN w:val="0"/>
              <w:adjustRightInd w:val="0"/>
              <w:jc w:val="center"/>
              <w:rPr>
                <w:bCs/>
                <w:sz w:val="20"/>
                <w:szCs w:val="20"/>
              </w:rPr>
            </w:pPr>
            <w:r w:rsidRPr="00084FFE">
              <w:rPr>
                <w:bCs/>
                <w:sz w:val="20"/>
                <w:szCs w:val="20"/>
              </w:rPr>
              <w:t>ИОГВ УР</w:t>
            </w:r>
          </w:p>
        </w:tc>
        <w:tc>
          <w:tcPr>
            <w:tcW w:w="2001" w:type="dxa"/>
            <w:shd w:val="clear" w:color="000000" w:fill="FFFFFF"/>
          </w:tcPr>
          <w:p w:rsidR="008F44EE" w:rsidRPr="00084FFE" w:rsidRDefault="00E44714" w:rsidP="00573846">
            <w:pPr>
              <w:autoSpaceDE w:val="0"/>
              <w:autoSpaceDN w:val="0"/>
              <w:adjustRightInd w:val="0"/>
              <w:jc w:val="center"/>
              <w:rPr>
                <w:bCs/>
                <w:sz w:val="20"/>
                <w:szCs w:val="20"/>
              </w:rPr>
            </w:pPr>
            <w:r>
              <w:rPr>
                <w:bCs/>
                <w:sz w:val="20"/>
                <w:szCs w:val="20"/>
              </w:rPr>
              <w:t>«</w:t>
            </w:r>
            <w:hyperlink r:id="rId10" w:history="1">
              <w:r w:rsidR="008F44EE" w:rsidRPr="00084FFE">
                <w:rPr>
                  <w:bCs/>
                  <w:sz w:val="20"/>
                  <w:szCs w:val="20"/>
                </w:rPr>
                <w:t>Создание условий</w:t>
              </w:r>
            </w:hyperlink>
            <w:r w:rsidR="008F44EE" w:rsidRPr="00084FFE">
              <w:rPr>
                <w:bCs/>
                <w:sz w:val="20"/>
                <w:szCs w:val="20"/>
              </w:rPr>
              <w:t xml:space="preserve"> для устойчивого экономического развития</w:t>
            </w:r>
            <w:r>
              <w:rPr>
                <w:bCs/>
                <w:sz w:val="20"/>
                <w:szCs w:val="20"/>
              </w:rPr>
              <w:t>»</w:t>
            </w:r>
          </w:p>
        </w:tc>
        <w:tc>
          <w:tcPr>
            <w:tcW w:w="1610" w:type="dxa"/>
            <w:shd w:val="clear" w:color="000000" w:fill="FFFFFF"/>
          </w:tcPr>
          <w:p w:rsidR="008F44EE" w:rsidRPr="00084FFE" w:rsidRDefault="008F44EE" w:rsidP="00573846">
            <w:pPr>
              <w:autoSpaceDE w:val="0"/>
              <w:autoSpaceDN w:val="0"/>
              <w:adjustRightInd w:val="0"/>
              <w:rPr>
                <w:rFonts w:eastAsia="Calibri"/>
                <w:bCs/>
                <w:sz w:val="20"/>
                <w:szCs w:val="20"/>
                <w:lang w:eastAsia="en-US"/>
              </w:rPr>
            </w:pPr>
          </w:p>
        </w:tc>
        <w:tc>
          <w:tcPr>
            <w:tcW w:w="5263" w:type="dxa"/>
            <w:shd w:val="clear" w:color="000000" w:fill="FFFFFF"/>
          </w:tcPr>
          <w:p w:rsidR="008F44EE" w:rsidRPr="00084FFE" w:rsidRDefault="008F44EE" w:rsidP="00573846">
            <w:pPr>
              <w:autoSpaceDE w:val="0"/>
              <w:autoSpaceDN w:val="0"/>
              <w:adjustRightInd w:val="0"/>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F44EE" w:rsidRPr="00084FFE" w:rsidRDefault="008F44EE" w:rsidP="00573846">
            <w:pPr>
              <w:jc w:val="center"/>
              <w:rPr>
                <w:bCs/>
                <w:sz w:val="20"/>
                <w:szCs w:val="20"/>
                <w:highlight w:val="green"/>
                <w:lang w:eastAsia="en-US"/>
              </w:rPr>
            </w:pPr>
          </w:p>
        </w:tc>
      </w:tr>
      <w:tr w:rsidR="00D337CE" w:rsidRPr="00084FFE" w:rsidTr="00A23DB4">
        <w:trPr>
          <w:trHeight w:val="20"/>
          <w:jc w:val="center"/>
        </w:trPr>
        <w:tc>
          <w:tcPr>
            <w:tcW w:w="563" w:type="dxa"/>
            <w:shd w:val="clear" w:color="000000" w:fill="FFFFFF"/>
          </w:tcPr>
          <w:p w:rsidR="008F44EE" w:rsidRPr="00084FFE" w:rsidRDefault="008F44EE"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27</w:t>
            </w:r>
          </w:p>
        </w:tc>
        <w:tc>
          <w:tcPr>
            <w:tcW w:w="3319" w:type="dxa"/>
            <w:shd w:val="clear" w:color="000000" w:fill="FFFFFF"/>
          </w:tcPr>
          <w:p w:rsidR="008F44EE" w:rsidRPr="00084FFE" w:rsidRDefault="008F44EE" w:rsidP="00573846">
            <w:pPr>
              <w:autoSpaceDE w:val="0"/>
              <w:autoSpaceDN w:val="0"/>
              <w:adjustRightInd w:val="0"/>
              <w:jc w:val="both"/>
              <w:rPr>
                <w:bCs/>
                <w:sz w:val="20"/>
                <w:szCs w:val="20"/>
              </w:rPr>
            </w:pPr>
            <w:r w:rsidRPr="00084FFE">
              <w:rPr>
                <w:bCs/>
                <w:sz w:val="20"/>
                <w:szCs w:val="20"/>
              </w:rPr>
              <w:t>Оценка регулирующего воздействия проектов нормативных правовых актов Удмуртской Республики и проектов муниципальных нормативных правовых актов</w:t>
            </w:r>
          </w:p>
        </w:tc>
        <w:tc>
          <w:tcPr>
            <w:tcW w:w="1568" w:type="dxa"/>
            <w:shd w:val="clear" w:color="000000" w:fill="FFFFFF"/>
          </w:tcPr>
          <w:p w:rsidR="008F44EE" w:rsidRPr="00084FFE" w:rsidRDefault="008F44EE" w:rsidP="00573846">
            <w:pPr>
              <w:autoSpaceDE w:val="0"/>
              <w:autoSpaceDN w:val="0"/>
              <w:adjustRightInd w:val="0"/>
              <w:jc w:val="center"/>
              <w:rPr>
                <w:bCs/>
                <w:sz w:val="20"/>
                <w:szCs w:val="20"/>
              </w:rPr>
            </w:pPr>
            <w:r w:rsidRPr="00084FFE">
              <w:rPr>
                <w:bCs/>
                <w:sz w:val="20"/>
                <w:szCs w:val="20"/>
              </w:rPr>
              <w:t>ИОГВ УР, администрации МО в УР, руководители поселений (по согласованию)</w:t>
            </w:r>
          </w:p>
        </w:tc>
        <w:tc>
          <w:tcPr>
            <w:tcW w:w="2001" w:type="dxa"/>
            <w:shd w:val="clear" w:color="000000" w:fill="FFFFFF"/>
          </w:tcPr>
          <w:p w:rsidR="008F44EE" w:rsidRPr="00084FFE" w:rsidRDefault="00E44714" w:rsidP="00573846">
            <w:pPr>
              <w:autoSpaceDE w:val="0"/>
              <w:autoSpaceDN w:val="0"/>
              <w:adjustRightInd w:val="0"/>
              <w:jc w:val="center"/>
              <w:rPr>
                <w:bCs/>
                <w:sz w:val="20"/>
                <w:szCs w:val="20"/>
              </w:rPr>
            </w:pPr>
            <w:r>
              <w:rPr>
                <w:bCs/>
                <w:sz w:val="20"/>
                <w:szCs w:val="20"/>
              </w:rPr>
              <w:t>«</w:t>
            </w:r>
            <w:hyperlink r:id="rId11" w:history="1">
              <w:r w:rsidR="008F44EE" w:rsidRPr="00084FFE">
                <w:rPr>
                  <w:bCs/>
                  <w:sz w:val="20"/>
                  <w:szCs w:val="20"/>
                </w:rPr>
                <w:t>Создание условий</w:t>
              </w:r>
            </w:hyperlink>
            <w:r w:rsidR="008F44EE" w:rsidRPr="00084FFE">
              <w:rPr>
                <w:bCs/>
                <w:sz w:val="20"/>
                <w:szCs w:val="20"/>
              </w:rPr>
              <w:t xml:space="preserve"> для устойчивого экономического развития</w:t>
            </w:r>
            <w:r>
              <w:rPr>
                <w:bCs/>
                <w:sz w:val="20"/>
                <w:szCs w:val="20"/>
              </w:rPr>
              <w:t>»</w:t>
            </w:r>
          </w:p>
          <w:p w:rsidR="008F44EE" w:rsidRPr="00084FFE" w:rsidRDefault="008F44EE" w:rsidP="00573846">
            <w:pPr>
              <w:autoSpaceDE w:val="0"/>
              <w:autoSpaceDN w:val="0"/>
              <w:adjustRightInd w:val="0"/>
              <w:jc w:val="center"/>
              <w:rPr>
                <w:bCs/>
                <w:sz w:val="20"/>
                <w:szCs w:val="20"/>
              </w:rPr>
            </w:pPr>
          </w:p>
        </w:tc>
        <w:tc>
          <w:tcPr>
            <w:tcW w:w="1610" w:type="dxa"/>
            <w:shd w:val="clear" w:color="000000" w:fill="FFFFFF"/>
          </w:tcPr>
          <w:p w:rsidR="008F44EE" w:rsidRPr="00084FFE" w:rsidRDefault="008F44EE" w:rsidP="00573846">
            <w:pPr>
              <w:autoSpaceDE w:val="0"/>
              <w:autoSpaceDN w:val="0"/>
              <w:adjustRightInd w:val="0"/>
              <w:rPr>
                <w:rFonts w:eastAsia="Calibri"/>
                <w:bCs/>
                <w:sz w:val="20"/>
                <w:szCs w:val="20"/>
                <w:lang w:eastAsia="en-US"/>
              </w:rPr>
            </w:pPr>
          </w:p>
        </w:tc>
        <w:tc>
          <w:tcPr>
            <w:tcW w:w="5263" w:type="dxa"/>
            <w:shd w:val="clear" w:color="000000" w:fill="FFFFFF"/>
          </w:tcPr>
          <w:p w:rsidR="00A37251" w:rsidRPr="00084FFE" w:rsidRDefault="00A37251" w:rsidP="00573846">
            <w:pPr>
              <w:autoSpaceDE w:val="0"/>
              <w:autoSpaceDN w:val="0"/>
              <w:adjustRightInd w:val="0"/>
              <w:jc w:val="center"/>
              <w:rPr>
                <w:rFonts w:eastAsia="Calibri"/>
                <w:bCs/>
                <w:i/>
                <w:sz w:val="20"/>
                <w:szCs w:val="20"/>
                <w:lang w:eastAsia="en-US"/>
              </w:rPr>
            </w:pPr>
            <w:r w:rsidRPr="00084FFE">
              <w:rPr>
                <w:rFonts w:eastAsia="Calibri"/>
                <w:bCs/>
                <w:i/>
                <w:sz w:val="20"/>
                <w:szCs w:val="20"/>
                <w:lang w:eastAsia="en-US"/>
              </w:rPr>
              <w:t>Выполнено</w:t>
            </w:r>
          </w:p>
          <w:p w:rsidR="008F44EE" w:rsidRPr="00084FFE" w:rsidRDefault="008F44EE" w:rsidP="00573846">
            <w:pPr>
              <w:autoSpaceDE w:val="0"/>
              <w:autoSpaceDN w:val="0"/>
              <w:adjustRightInd w:val="0"/>
              <w:jc w:val="both"/>
              <w:rPr>
                <w:bCs/>
                <w:sz w:val="20"/>
                <w:szCs w:val="20"/>
              </w:rPr>
            </w:pPr>
            <w:r w:rsidRPr="00084FFE">
              <w:rPr>
                <w:bCs/>
                <w:sz w:val="20"/>
                <w:szCs w:val="20"/>
              </w:rPr>
              <w:t xml:space="preserve">Проекты нормативных правовых актов, </w:t>
            </w:r>
            <w:r w:rsidR="00F14517" w:rsidRPr="00084FFE">
              <w:rPr>
                <w:bCs/>
                <w:sz w:val="20"/>
                <w:szCs w:val="20"/>
              </w:rPr>
              <w:t>разрабатываемые</w:t>
            </w:r>
            <w:r w:rsidRPr="00084FFE">
              <w:rPr>
                <w:bCs/>
                <w:sz w:val="20"/>
                <w:szCs w:val="20"/>
              </w:rPr>
              <w:t xml:space="preserve"> Министерством национальной политики, проходят оценку регулирующего воздействия</w:t>
            </w:r>
            <w:r w:rsidR="004D68DC">
              <w:rPr>
                <w:bCs/>
                <w:sz w:val="20"/>
                <w:szCs w:val="20"/>
              </w:rPr>
              <w:t>.</w:t>
            </w:r>
          </w:p>
        </w:tc>
        <w:tc>
          <w:tcPr>
            <w:tcW w:w="1486" w:type="dxa"/>
            <w:shd w:val="clear" w:color="000000" w:fill="FFFFFF"/>
          </w:tcPr>
          <w:p w:rsidR="008F44EE" w:rsidRPr="00084FFE" w:rsidRDefault="008F44EE" w:rsidP="00573846">
            <w:pPr>
              <w:jc w:val="center"/>
              <w:rPr>
                <w:bCs/>
                <w:sz w:val="20"/>
                <w:szCs w:val="20"/>
                <w:lang w:eastAsia="en-US"/>
              </w:rPr>
            </w:pPr>
          </w:p>
        </w:tc>
      </w:tr>
      <w:tr w:rsidR="00D337CE" w:rsidRPr="00084FFE" w:rsidTr="00A23DB4">
        <w:trPr>
          <w:trHeight w:val="20"/>
          <w:jc w:val="center"/>
        </w:trPr>
        <w:tc>
          <w:tcPr>
            <w:tcW w:w="15810" w:type="dxa"/>
            <w:gridSpan w:val="7"/>
            <w:shd w:val="clear" w:color="000000" w:fill="FFFFFF"/>
          </w:tcPr>
          <w:p w:rsidR="008F44EE" w:rsidRPr="00084FFE" w:rsidRDefault="008F44EE" w:rsidP="00573846">
            <w:pPr>
              <w:jc w:val="center"/>
              <w:rPr>
                <w:b/>
                <w:sz w:val="20"/>
                <w:szCs w:val="20"/>
                <w:lang w:eastAsia="en-US"/>
              </w:rPr>
            </w:pPr>
            <w:r w:rsidRPr="00084FFE">
              <w:rPr>
                <w:b/>
                <w:sz w:val="20"/>
                <w:szCs w:val="20"/>
              </w:rPr>
              <w:t>Развитие конкурентной среды</w:t>
            </w: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31</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 xml:space="preserve">Освещение деятельности по содействию развитию конкуренции, осуществляемой в Удмуртской Республике, в средствах массовой </w:t>
            </w:r>
            <w:r w:rsidRPr="00084FFE">
              <w:rPr>
                <w:bCs/>
                <w:sz w:val="20"/>
                <w:szCs w:val="20"/>
              </w:rPr>
              <w:lastRenderedPageBreak/>
              <w:t>информации и сети Интернет</w:t>
            </w: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r w:rsidRPr="00084FFE">
              <w:rPr>
                <w:bCs/>
                <w:sz w:val="20"/>
                <w:szCs w:val="20"/>
              </w:rPr>
              <w:lastRenderedPageBreak/>
              <w:t xml:space="preserve">Минэкономики УР, ИОГВ УР, администрации МО в УР (по </w:t>
            </w:r>
            <w:r w:rsidRPr="00084FFE">
              <w:rPr>
                <w:bCs/>
                <w:sz w:val="20"/>
                <w:szCs w:val="20"/>
              </w:rPr>
              <w:lastRenderedPageBreak/>
              <w:t>согласованию)</w:t>
            </w:r>
          </w:p>
          <w:p w:rsidR="00896310" w:rsidRPr="00084FFE" w:rsidRDefault="00896310" w:rsidP="00573846">
            <w:pPr>
              <w:autoSpaceDE w:val="0"/>
              <w:autoSpaceDN w:val="0"/>
              <w:adjustRightInd w:val="0"/>
              <w:jc w:val="center"/>
              <w:rPr>
                <w:bCs/>
                <w:sz w:val="20"/>
                <w:szCs w:val="20"/>
              </w:rPr>
            </w:pP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lastRenderedPageBreak/>
              <w:t>«</w:t>
            </w:r>
            <w:hyperlink r:id="rId12"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A37251" w:rsidRPr="00084FFE" w:rsidRDefault="00A37251" w:rsidP="00573846">
            <w:pPr>
              <w:autoSpaceDE w:val="0"/>
              <w:autoSpaceDN w:val="0"/>
              <w:adjustRightInd w:val="0"/>
              <w:jc w:val="center"/>
              <w:rPr>
                <w:rFonts w:eastAsia="Calibri"/>
                <w:bCs/>
                <w:i/>
                <w:sz w:val="20"/>
                <w:szCs w:val="20"/>
                <w:lang w:eastAsia="en-US"/>
              </w:rPr>
            </w:pPr>
            <w:r w:rsidRPr="00084FFE">
              <w:rPr>
                <w:rFonts w:eastAsia="Calibri"/>
                <w:bCs/>
                <w:i/>
                <w:sz w:val="20"/>
                <w:szCs w:val="20"/>
                <w:lang w:eastAsia="en-US"/>
              </w:rPr>
              <w:t>Выполнено</w:t>
            </w:r>
          </w:p>
          <w:p w:rsidR="00896310" w:rsidRPr="00084FFE" w:rsidRDefault="00896310" w:rsidP="00573846">
            <w:pPr>
              <w:autoSpaceDE w:val="0"/>
              <w:autoSpaceDN w:val="0"/>
              <w:adjustRightInd w:val="0"/>
              <w:jc w:val="both"/>
              <w:rPr>
                <w:bCs/>
                <w:sz w:val="20"/>
                <w:szCs w:val="20"/>
              </w:rPr>
            </w:pPr>
            <w:r w:rsidRPr="00084FFE">
              <w:rPr>
                <w:bCs/>
                <w:sz w:val="20"/>
                <w:szCs w:val="20"/>
              </w:rPr>
              <w:t xml:space="preserve">Освещение деятельности по содействию развитию конкуренции осуществляется на официальном сайте в разделе «Реализация стандарта развития конкуренции» </w:t>
            </w:r>
            <w:r w:rsidRPr="00084FFE">
              <w:rPr>
                <w:bCs/>
                <w:sz w:val="20"/>
                <w:szCs w:val="20"/>
              </w:rPr>
              <w:lastRenderedPageBreak/>
              <w:t>https://minnac.ru/pravovaya-informacziya/realizacziya-standarta-razvitiya-konkurenczii-v-ur/</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lastRenderedPageBreak/>
              <w:t>32</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Внедрение и реализация в Удмуртской Республике требований "Стандарта развития конкуренции в субъектах Российской Федерации"</w:t>
            </w:r>
          </w:p>
          <w:p w:rsidR="00896310" w:rsidRPr="00084FFE" w:rsidRDefault="00896310" w:rsidP="00573846">
            <w:pPr>
              <w:autoSpaceDE w:val="0"/>
              <w:autoSpaceDN w:val="0"/>
              <w:adjustRightInd w:val="0"/>
              <w:jc w:val="both"/>
              <w:rPr>
                <w:bCs/>
                <w:sz w:val="20"/>
                <w:szCs w:val="20"/>
              </w:rPr>
            </w:pP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r w:rsidRPr="00084FFE">
              <w:rPr>
                <w:bCs/>
                <w:sz w:val="20"/>
                <w:szCs w:val="20"/>
              </w:rPr>
              <w:t>Минэкономики УР, ИОГВ УР, администрации МО в УР (по согласованию)</w:t>
            </w:r>
          </w:p>
          <w:p w:rsidR="00896310" w:rsidRPr="00084FFE" w:rsidRDefault="00896310" w:rsidP="00573846">
            <w:pPr>
              <w:autoSpaceDE w:val="0"/>
              <w:autoSpaceDN w:val="0"/>
              <w:adjustRightInd w:val="0"/>
              <w:jc w:val="center"/>
              <w:rPr>
                <w:bCs/>
                <w:sz w:val="20"/>
                <w:szCs w:val="20"/>
              </w:rPr>
            </w:pP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13"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A37251" w:rsidRPr="00084FFE" w:rsidRDefault="00A37251" w:rsidP="00573846">
            <w:pPr>
              <w:autoSpaceDE w:val="0"/>
              <w:autoSpaceDN w:val="0"/>
              <w:adjustRightInd w:val="0"/>
              <w:jc w:val="center"/>
              <w:rPr>
                <w:rFonts w:eastAsia="Calibri"/>
                <w:bCs/>
                <w:i/>
                <w:sz w:val="20"/>
                <w:szCs w:val="20"/>
                <w:lang w:eastAsia="en-US"/>
              </w:rPr>
            </w:pPr>
            <w:r w:rsidRPr="00084FFE">
              <w:rPr>
                <w:rFonts w:eastAsia="Calibri"/>
                <w:bCs/>
                <w:i/>
                <w:sz w:val="20"/>
                <w:szCs w:val="20"/>
                <w:lang w:eastAsia="en-US"/>
              </w:rPr>
              <w:t>Выполнено</w:t>
            </w:r>
          </w:p>
          <w:p w:rsidR="00896310" w:rsidRPr="00084FFE" w:rsidRDefault="00896310" w:rsidP="00573846">
            <w:pPr>
              <w:autoSpaceDE w:val="0"/>
              <w:autoSpaceDN w:val="0"/>
              <w:adjustRightInd w:val="0"/>
              <w:jc w:val="both"/>
              <w:rPr>
                <w:bCs/>
                <w:sz w:val="20"/>
                <w:szCs w:val="20"/>
              </w:rPr>
            </w:pPr>
            <w:r w:rsidRPr="00084FFE">
              <w:rPr>
                <w:bCs/>
                <w:sz w:val="20"/>
                <w:szCs w:val="20"/>
              </w:rPr>
              <w:t>Деятельность Министерства</w:t>
            </w:r>
            <w:r w:rsidR="00F14517" w:rsidRPr="00084FFE">
              <w:rPr>
                <w:bCs/>
                <w:sz w:val="20"/>
                <w:szCs w:val="20"/>
              </w:rPr>
              <w:t xml:space="preserve"> национальной политики</w:t>
            </w:r>
            <w:r w:rsidRPr="00084FFE">
              <w:rPr>
                <w:bCs/>
                <w:sz w:val="20"/>
                <w:szCs w:val="20"/>
              </w:rPr>
              <w:t xml:space="preserve"> организована в соответствии с </w:t>
            </w:r>
            <w:hyperlink r:id="rId14" w:history="1">
              <w:r w:rsidRPr="00084FFE">
                <w:rPr>
                  <w:rStyle w:val="af"/>
                  <w:bCs/>
                  <w:color w:val="auto"/>
                  <w:sz w:val="20"/>
                  <w:szCs w:val="20"/>
                  <w:u w:val="none"/>
                </w:rPr>
                <w:t>Распоряжение</w:t>
              </w:r>
              <w:r w:rsidR="00A37251">
                <w:rPr>
                  <w:rStyle w:val="af"/>
                  <w:bCs/>
                  <w:color w:val="auto"/>
                  <w:sz w:val="20"/>
                  <w:szCs w:val="20"/>
                  <w:u w:val="none"/>
                </w:rPr>
                <w:t>м</w:t>
              </w:r>
              <w:r w:rsidRPr="00084FFE">
                <w:rPr>
                  <w:rStyle w:val="af"/>
                  <w:bCs/>
                  <w:color w:val="auto"/>
                  <w:sz w:val="20"/>
                  <w:szCs w:val="20"/>
                  <w:u w:val="none"/>
                </w:rPr>
                <w:t xml:space="preserve"> Главы УР от 03.10.2019 № 234-РГ «Об утверждении Перечня товарных рынков для содействия развитию конкуренции в Удмуртской Республике и Плана мероприятий («дорожной карты») по содействию развитию конкуренции в Удмуртской Республике на 2019–2021 годы»</w:t>
              </w:r>
            </w:hyperlink>
            <w:r w:rsidR="004D68DC">
              <w:rPr>
                <w:rStyle w:val="af"/>
                <w:bCs/>
                <w:color w:val="auto"/>
                <w:sz w:val="20"/>
                <w:szCs w:val="20"/>
                <w:u w:val="none"/>
              </w:rPr>
              <w:t>.</w:t>
            </w:r>
          </w:p>
        </w:tc>
        <w:tc>
          <w:tcPr>
            <w:tcW w:w="1486" w:type="dxa"/>
            <w:shd w:val="clear" w:color="000000" w:fill="FFFFFF"/>
          </w:tcPr>
          <w:p w:rsidR="00896310" w:rsidRPr="00084FFE" w:rsidRDefault="00896310" w:rsidP="00573846">
            <w:pPr>
              <w:jc w:val="center"/>
              <w:rPr>
                <w:bCs/>
                <w:sz w:val="20"/>
                <w:szCs w:val="20"/>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33</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Формирование и актуализация Перечня приоритетных и социально значимых рынков для содействия развитию конкуренции в Удмуртской Республике</w:t>
            </w: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r w:rsidRPr="00084FFE">
              <w:rPr>
                <w:bCs/>
                <w:sz w:val="20"/>
                <w:szCs w:val="20"/>
              </w:rPr>
              <w:t>Минэкономики УР, ИОГВ УР, администрации МО в УР (по согласованию)</w:t>
            </w:r>
          </w:p>
          <w:p w:rsidR="00896310" w:rsidRPr="00084FFE" w:rsidRDefault="00896310" w:rsidP="00573846">
            <w:pPr>
              <w:autoSpaceDE w:val="0"/>
              <w:autoSpaceDN w:val="0"/>
              <w:adjustRightInd w:val="0"/>
              <w:jc w:val="center"/>
              <w:rPr>
                <w:bCs/>
                <w:sz w:val="20"/>
                <w:szCs w:val="20"/>
              </w:rPr>
            </w:pP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15"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34</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Мониторинг состояния и развития конкурентной среды на рынках товаров и услуг Удмуртской Республики</w:t>
            </w:r>
          </w:p>
          <w:p w:rsidR="00896310" w:rsidRPr="00084FFE" w:rsidRDefault="00896310" w:rsidP="00573846">
            <w:pPr>
              <w:autoSpaceDE w:val="0"/>
              <w:autoSpaceDN w:val="0"/>
              <w:adjustRightInd w:val="0"/>
              <w:jc w:val="both"/>
              <w:rPr>
                <w:bCs/>
                <w:sz w:val="20"/>
                <w:szCs w:val="20"/>
              </w:rPr>
            </w:pP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r w:rsidRPr="00084FFE">
              <w:rPr>
                <w:bCs/>
                <w:sz w:val="20"/>
                <w:szCs w:val="20"/>
              </w:rPr>
              <w:t>Минэкономики УР, ИОГВ УР, администрации МО в УР (по согласованию)</w:t>
            </w: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16"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highlight w:val="yellow"/>
              </w:rPr>
            </w:pPr>
            <w:r w:rsidRPr="00084FFE">
              <w:rPr>
                <w:rFonts w:ascii="Times New Roman" w:hAnsi="Times New Roman"/>
                <w:bCs/>
                <w:sz w:val="20"/>
                <w:szCs w:val="20"/>
              </w:rPr>
              <w:t>35</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Разработка и реализация плана мероприятий ("дорожной карты") по содействию развитию конкуренции в Удмуртской Республике</w:t>
            </w:r>
          </w:p>
          <w:p w:rsidR="00896310" w:rsidRPr="00084FFE" w:rsidRDefault="00896310" w:rsidP="00573846">
            <w:pPr>
              <w:autoSpaceDE w:val="0"/>
              <w:autoSpaceDN w:val="0"/>
              <w:adjustRightInd w:val="0"/>
              <w:jc w:val="both"/>
              <w:rPr>
                <w:bCs/>
                <w:sz w:val="20"/>
                <w:szCs w:val="20"/>
              </w:rPr>
            </w:pP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r w:rsidRPr="00084FFE">
              <w:rPr>
                <w:bCs/>
                <w:sz w:val="20"/>
                <w:szCs w:val="20"/>
              </w:rPr>
              <w:t>Минэкономики УР, ИОГВ УР, администрации МО в УР (по согласованию)</w:t>
            </w:r>
          </w:p>
          <w:p w:rsidR="00896310" w:rsidRPr="00084FFE" w:rsidRDefault="00896310" w:rsidP="00573846">
            <w:pPr>
              <w:autoSpaceDE w:val="0"/>
              <w:autoSpaceDN w:val="0"/>
              <w:adjustRightInd w:val="0"/>
              <w:jc w:val="center"/>
              <w:rPr>
                <w:bCs/>
                <w:sz w:val="20"/>
                <w:szCs w:val="20"/>
              </w:rPr>
            </w:pP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17"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A37251" w:rsidRPr="00084FFE" w:rsidRDefault="00A37251" w:rsidP="00573846">
            <w:pPr>
              <w:autoSpaceDE w:val="0"/>
              <w:autoSpaceDN w:val="0"/>
              <w:adjustRightInd w:val="0"/>
              <w:jc w:val="center"/>
              <w:rPr>
                <w:rFonts w:eastAsia="Calibri"/>
                <w:bCs/>
                <w:i/>
                <w:sz w:val="20"/>
                <w:szCs w:val="20"/>
                <w:lang w:eastAsia="en-US"/>
              </w:rPr>
            </w:pPr>
            <w:r w:rsidRPr="00084FFE">
              <w:rPr>
                <w:rFonts w:eastAsia="Calibri"/>
                <w:bCs/>
                <w:i/>
                <w:sz w:val="20"/>
                <w:szCs w:val="20"/>
                <w:lang w:eastAsia="en-US"/>
              </w:rPr>
              <w:t>Выполнено</w:t>
            </w:r>
          </w:p>
          <w:p w:rsidR="00896310" w:rsidRPr="00084FFE" w:rsidRDefault="00F14517" w:rsidP="00573846">
            <w:pPr>
              <w:autoSpaceDE w:val="0"/>
              <w:autoSpaceDN w:val="0"/>
              <w:adjustRightInd w:val="0"/>
              <w:jc w:val="both"/>
              <w:rPr>
                <w:bCs/>
                <w:sz w:val="20"/>
                <w:szCs w:val="20"/>
              </w:rPr>
            </w:pPr>
            <w:r w:rsidRPr="00084FFE">
              <w:rPr>
                <w:bCs/>
                <w:sz w:val="20"/>
                <w:szCs w:val="20"/>
              </w:rPr>
              <w:t xml:space="preserve">Отчет о реализации Министерством национальной политики </w:t>
            </w:r>
            <w:hyperlink r:id="rId18" w:history="1">
              <w:r w:rsidR="00896310" w:rsidRPr="00084FFE">
                <w:rPr>
                  <w:rStyle w:val="af"/>
                  <w:bCs/>
                  <w:color w:val="auto"/>
                  <w:sz w:val="20"/>
                  <w:szCs w:val="20"/>
                  <w:u w:val="none"/>
                </w:rPr>
                <w:t>Распоряжени</w:t>
              </w:r>
              <w:r w:rsidRPr="00084FFE">
                <w:rPr>
                  <w:rStyle w:val="af"/>
                  <w:bCs/>
                  <w:color w:val="auto"/>
                  <w:sz w:val="20"/>
                  <w:szCs w:val="20"/>
                  <w:u w:val="none"/>
                </w:rPr>
                <w:t>я</w:t>
              </w:r>
              <w:r w:rsidR="00896310" w:rsidRPr="00084FFE">
                <w:rPr>
                  <w:rStyle w:val="af"/>
                  <w:bCs/>
                  <w:color w:val="auto"/>
                  <w:sz w:val="20"/>
                  <w:szCs w:val="20"/>
                  <w:u w:val="none"/>
                </w:rPr>
                <w:t xml:space="preserve"> Главы УР от 03.10.2019 № 234-РГ «Об утверждении Перечня товарных рынков для содействия развитию конкуренции в Удмуртской Республике и Плана мероприятий («дорожной карты») по содействию развитию конкуренции в Удмуртской Республике на 2019–2021 годы»</w:t>
              </w:r>
            </w:hyperlink>
            <w:r w:rsidR="00896310" w:rsidRPr="00084FFE">
              <w:rPr>
                <w:bCs/>
                <w:sz w:val="20"/>
                <w:szCs w:val="20"/>
              </w:rPr>
              <w:t xml:space="preserve">представлен в Министерство экономики УР </w:t>
            </w:r>
            <w:r w:rsidR="00A37251">
              <w:rPr>
                <w:bCs/>
                <w:sz w:val="20"/>
                <w:szCs w:val="20"/>
              </w:rPr>
              <w:t xml:space="preserve">письмом исх. от </w:t>
            </w:r>
            <w:r w:rsidR="00896310" w:rsidRPr="00084FFE">
              <w:rPr>
                <w:rStyle w:val="HTML"/>
                <w:rFonts w:ascii="Times New Roman" w:hAnsi="Times New Roman" w:cs="Times New Roman"/>
                <w:bCs/>
              </w:rPr>
              <w:t>№01-13/0163 от 25.01.2022</w:t>
            </w:r>
            <w:r w:rsidR="00A37251">
              <w:rPr>
                <w:rStyle w:val="HTML"/>
                <w:rFonts w:ascii="Times New Roman" w:hAnsi="Times New Roman" w:cs="Times New Roman"/>
                <w:bCs/>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35.1</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 xml:space="preserve">Разработка и внедрение в деятельность исполнительных органов государственной власти </w:t>
            </w:r>
            <w:r w:rsidRPr="00084FFE">
              <w:rPr>
                <w:bCs/>
                <w:sz w:val="20"/>
                <w:szCs w:val="20"/>
              </w:rPr>
              <w:lastRenderedPageBreak/>
              <w:t>Удмуртской Республики системы внутреннего обеспечения соответствия требованиям антимонопольного законодательства (антимонопольный комплекс)</w:t>
            </w:r>
          </w:p>
          <w:p w:rsidR="00896310" w:rsidRPr="00084FFE" w:rsidRDefault="00896310" w:rsidP="00573846">
            <w:pPr>
              <w:autoSpaceDE w:val="0"/>
              <w:autoSpaceDN w:val="0"/>
              <w:adjustRightInd w:val="0"/>
              <w:jc w:val="both"/>
              <w:rPr>
                <w:bCs/>
                <w:sz w:val="20"/>
                <w:szCs w:val="20"/>
              </w:rPr>
            </w:pP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r w:rsidRPr="00084FFE">
              <w:rPr>
                <w:bCs/>
                <w:sz w:val="20"/>
                <w:szCs w:val="20"/>
              </w:rPr>
              <w:lastRenderedPageBreak/>
              <w:t>Минэкономики УР, ИОГВ УР</w:t>
            </w: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19" w:history="1">
              <w:r w:rsidRPr="00084FFE">
                <w:rPr>
                  <w:bCs/>
                  <w:sz w:val="20"/>
                  <w:szCs w:val="20"/>
                </w:rPr>
                <w:t>Создание условий</w:t>
              </w:r>
            </w:hyperlink>
            <w:r w:rsidRPr="00084FFE">
              <w:rPr>
                <w:bCs/>
                <w:sz w:val="20"/>
                <w:szCs w:val="20"/>
              </w:rPr>
              <w:t xml:space="preserve"> для устойчивого экономического </w:t>
            </w:r>
            <w:r w:rsidRPr="00084FFE">
              <w:rPr>
                <w:bCs/>
                <w:sz w:val="20"/>
                <w:szCs w:val="20"/>
              </w:rPr>
              <w:lastRenderedPageBreak/>
              <w:t>развития</w:t>
            </w:r>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highlight w:val="yellow"/>
                <w:lang w:eastAsia="en-US"/>
              </w:rPr>
            </w:pPr>
          </w:p>
        </w:tc>
        <w:tc>
          <w:tcPr>
            <w:tcW w:w="5263" w:type="dxa"/>
            <w:shd w:val="clear" w:color="000000" w:fill="FFFFFF"/>
          </w:tcPr>
          <w:p w:rsidR="00A37251" w:rsidRPr="00084FFE" w:rsidRDefault="00A37251" w:rsidP="00573846">
            <w:pPr>
              <w:autoSpaceDE w:val="0"/>
              <w:autoSpaceDN w:val="0"/>
              <w:adjustRightInd w:val="0"/>
              <w:jc w:val="center"/>
              <w:rPr>
                <w:rFonts w:eastAsia="Calibri"/>
                <w:bCs/>
                <w:i/>
                <w:sz w:val="20"/>
                <w:szCs w:val="20"/>
                <w:lang w:eastAsia="en-US"/>
              </w:rPr>
            </w:pPr>
            <w:r w:rsidRPr="00084FFE">
              <w:rPr>
                <w:rFonts w:eastAsia="Calibri"/>
                <w:bCs/>
                <w:i/>
                <w:sz w:val="20"/>
                <w:szCs w:val="20"/>
                <w:lang w:eastAsia="en-US"/>
              </w:rPr>
              <w:t>Выполнено</w:t>
            </w:r>
          </w:p>
          <w:p w:rsidR="00896310" w:rsidRPr="00084FFE" w:rsidRDefault="00896310" w:rsidP="00573846">
            <w:pPr>
              <w:shd w:val="clear" w:color="auto" w:fill="FFFFFF"/>
              <w:jc w:val="both"/>
              <w:rPr>
                <w:bCs/>
                <w:sz w:val="20"/>
                <w:szCs w:val="20"/>
              </w:rPr>
            </w:pPr>
            <w:proofErr w:type="gramStart"/>
            <w:r w:rsidRPr="00084FFE">
              <w:rPr>
                <w:bCs/>
                <w:sz w:val="20"/>
                <w:szCs w:val="20"/>
              </w:rPr>
              <w:t xml:space="preserve">Приказом министра национальной политики от </w:t>
            </w:r>
            <w:r w:rsidR="00F14517" w:rsidRPr="00084FFE">
              <w:rPr>
                <w:bCs/>
                <w:sz w:val="20"/>
                <w:szCs w:val="20"/>
              </w:rPr>
              <w:t>0</w:t>
            </w:r>
            <w:r w:rsidRPr="00084FFE">
              <w:rPr>
                <w:bCs/>
                <w:sz w:val="20"/>
                <w:szCs w:val="20"/>
              </w:rPr>
              <w:t>2</w:t>
            </w:r>
            <w:r w:rsidR="00F14517" w:rsidRPr="00084FFE">
              <w:rPr>
                <w:bCs/>
                <w:sz w:val="20"/>
                <w:szCs w:val="20"/>
              </w:rPr>
              <w:t>.08.</w:t>
            </w:r>
            <w:r w:rsidRPr="00084FFE">
              <w:rPr>
                <w:bCs/>
                <w:sz w:val="20"/>
                <w:szCs w:val="20"/>
              </w:rPr>
              <w:t>2019 № 110 «</w:t>
            </w:r>
            <w:r w:rsidRPr="00084FFE">
              <w:rPr>
                <w:bCs/>
                <w:spacing w:val="-1"/>
                <w:sz w:val="20"/>
                <w:szCs w:val="20"/>
              </w:rPr>
              <w:t xml:space="preserve">О системе внутреннего </w:t>
            </w:r>
            <w:r w:rsidRPr="00084FFE">
              <w:rPr>
                <w:bCs/>
                <w:sz w:val="20"/>
                <w:szCs w:val="20"/>
              </w:rPr>
              <w:t xml:space="preserve">обеспечения соответствия </w:t>
            </w:r>
            <w:r w:rsidRPr="00084FFE">
              <w:rPr>
                <w:bCs/>
                <w:spacing w:val="-2"/>
                <w:sz w:val="20"/>
                <w:szCs w:val="20"/>
              </w:rPr>
              <w:lastRenderedPageBreak/>
              <w:t xml:space="preserve">требованиям антимонопольного </w:t>
            </w:r>
            <w:r w:rsidRPr="00084FFE">
              <w:rPr>
                <w:bCs/>
                <w:sz w:val="20"/>
                <w:szCs w:val="20"/>
              </w:rPr>
              <w:t xml:space="preserve">законодательства </w:t>
            </w:r>
            <w:r w:rsidRPr="00084FFE">
              <w:rPr>
                <w:bCs/>
                <w:spacing w:val="-1"/>
                <w:sz w:val="20"/>
                <w:szCs w:val="20"/>
              </w:rPr>
              <w:t xml:space="preserve">(антимонопольном </w:t>
            </w:r>
            <w:proofErr w:type="spellStart"/>
            <w:r w:rsidRPr="00084FFE">
              <w:rPr>
                <w:bCs/>
                <w:spacing w:val="-1"/>
                <w:sz w:val="20"/>
                <w:szCs w:val="20"/>
              </w:rPr>
              <w:t>комплаенсе</w:t>
            </w:r>
            <w:proofErr w:type="spellEnd"/>
            <w:r w:rsidRPr="00084FFE">
              <w:rPr>
                <w:bCs/>
                <w:spacing w:val="-1"/>
                <w:sz w:val="20"/>
                <w:szCs w:val="20"/>
              </w:rPr>
              <w:t xml:space="preserve">) в Министерстве </w:t>
            </w:r>
            <w:r w:rsidRPr="00084FFE">
              <w:rPr>
                <w:bCs/>
                <w:iCs/>
                <w:sz w:val="20"/>
                <w:szCs w:val="20"/>
              </w:rPr>
              <w:t>национальной политики</w:t>
            </w:r>
            <w:r w:rsidRPr="00084FFE">
              <w:rPr>
                <w:bCs/>
                <w:spacing w:val="-1"/>
                <w:sz w:val="20"/>
                <w:szCs w:val="20"/>
              </w:rPr>
              <w:t xml:space="preserve"> Удмуртской Республики» в Министерстве </w:t>
            </w:r>
            <w:r w:rsidR="00F14517" w:rsidRPr="00084FFE">
              <w:rPr>
                <w:bCs/>
                <w:spacing w:val="-1"/>
                <w:sz w:val="20"/>
                <w:szCs w:val="20"/>
              </w:rPr>
              <w:t xml:space="preserve">национальной политики </w:t>
            </w:r>
            <w:r w:rsidRPr="00084FFE">
              <w:rPr>
                <w:bCs/>
                <w:spacing w:val="-1"/>
                <w:sz w:val="20"/>
                <w:szCs w:val="20"/>
              </w:rPr>
              <w:t xml:space="preserve">создана </w:t>
            </w:r>
            <w:r w:rsidRPr="00084FFE">
              <w:rPr>
                <w:bCs/>
                <w:sz w:val="20"/>
                <w:szCs w:val="20"/>
              </w:rPr>
              <w:t>Система внутреннего обеспечения соответствия требованиям антимонопольного законодательства деятельности (</w:t>
            </w:r>
            <w:proofErr w:type="spellStart"/>
            <w:r w:rsidRPr="00084FFE">
              <w:rPr>
                <w:bCs/>
                <w:sz w:val="20"/>
                <w:szCs w:val="20"/>
              </w:rPr>
              <w:t>антимонопольныйкомплаенс</w:t>
            </w:r>
            <w:proofErr w:type="spellEnd"/>
            <w:r w:rsidRPr="00084FFE">
              <w:rPr>
                <w:bCs/>
                <w:sz w:val="20"/>
                <w:szCs w:val="20"/>
              </w:rPr>
              <w:t xml:space="preserve">) и утверждено Положение об организации  антимонопольного </w:t>
            </w:r>
            <w:proofErr w:type="spellStart"/>
            <w:r w:rsidRPr="00084FFE">
              <w:rPr>
                <w:bCs/>
                <w:sz w:val="20"/>
                <w:szCs w:val="20"/>
              </w:rPr>
              <w:t>комплаенса</w:t>
            </w:r>
            <w:proofErr w:type="spellEnd"/>
            <w:proofErr w:type="gramEnd"/>
          </w:p>
          <w:p w:rsidR="00896310" w:rsidRPr="00084FFE" w:rsidRDefault="00896310" w:rsidP="00573846">
            <w:pPr>
              <w:shd w:val="clear" w:color="auto" w:fill="FFFFFF"/>
              <w:jc w:val="both"/>
              <w:rPr>
                <w:bCs/>
                <w:sz w:val="20"/>
                <w:szCs w:val="20"/>
              </w:rPr>
            </w:pPr>
            <w:r w:rsidRPr="00084FFE">
              <w:rPr>
                <w:bCs/>
                <w:sz w:val="20"/>
                <w:szCs w:val="20"/>
              </w:rPr>
              <w:t>https://minnac.ru/pravovaya-informacziya/realizacziya-standarta-razvitiya-konkurenczii-v-ur/antimonopolnyj-komplaens/</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lang w:eastAsia="en-US"/>
              </w:rPr>
            </w:pPr>
          </w:p>
        </w:tc>
      </w:tr>
      <w:tr w:rsidR="00D337CE" w:rsidRPr="00084FFE" w:rsidTr="00A23DB4">
        <w:trPr>
          <w:trHeight w:val="20"/>
          <w:jc w:val="center"/>
        </w:trPr>
        <w:tc>
          <w:tcPr>
            <w:tcW w:w="15810" w:type="dxa"/>
            <w:gridSpan w:val="7"/>
            <w:shd w:val="clear" w:color="000000" w:fill="FFFFFF"/>
          </w:tcPr>
          <w:p w:rsidR="00896310" w:rsidRPr="00084FFE" w:rsidRDefault="00896310" w:rsidP="00573846">
            <w:pPr>
              <w:jc w:val="center"/>
              <w:rPr>
                <w:b/>
                <w:sz w:val="20"/>
                <w:szCs w:val="20"/>
                <w:lang w:eastAsia="en-US"/>
              </w:rPr>
            </w:pPr>
            <w:r w:rsidRPr="00084FFE">
              <w:rPr>
                <w:b/>
                <w:sz w:val="20"/>
                <w:szCs w:val="20"/>
              </w:rPr>
              <w:lastRenderedPageBreak/>
              <w:t>Развитие малого и среднего предпринимательства</w:t>
            </w: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36</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Финансовая поддержка субъектов малого и среднего предпринимательства (субсидирование, микрофинансирование, предоставление кредитных гарантий)</w:t>
            </w:r>
          </w:p>
        </w:tc>
        <w:tc>
          <w:tcPr>
            <w:tcW w:w="1568" w:type="dxa"/>
            <w:shd w:val="clear" w:color="000000" w:fill="FFFFFF"/>
          </w:tcPr>
          <w:p w:rsidR="00896310" w:rsidRPr="00084FFE" w:rsidRDefault="00896310" w:rsidP="005534C1">
            <w:pPr>
              <w:autoSpaceDE w:val="0"/>
              <w:autoSpaceDN w:val="0"/>
              <w:adjustRightInd w:val="0"/>
              <w:jc w:val="center"/>
              <w:rPr>
                <w:bCs/>
                <w:sz w:val="20"/>
                <w:szCs w:val="20"/>
              </w:rPr>
            </w:pPr>
            <w:r w:rsidRPr="00084FFE">
              <w:rPr>
                <w:bCs/>
                <w:sz w:val="20"/>
                <w:szCs w:val="20"/>
              </w:rPr>
              <w:t>Минэкономики УР, администрации МО в УР (по согласованию), ИОГВ УР</w:t>
            </w: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20"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37</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Имущественная поддержка субъектов малого и среднего предпринимательства (предоставление на льготных условиях площадей в бизнес-инкубаторах, поддержка технологических и промышленных парков)</w:t>
            </w: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r w:rsidRPr="00084FFE">
              <w:rPr>
                <w:bCs/>
                <w:sz w:val="20"/>
                <w:szCs w:val="20"/>
              </w:rPr>
              <w:t>Минэкономики УР, администрации МО в УР (по согласованию), ИОГВ УР</w:t>
            </w:r>
          </w:p>
          <w:p w:rsidR="00896310" w:rsidRPr="00084FFE" w:rsidRDefault="00896310" w:rsidP="00573846">
            <w:pPr>
              <w:autoSpaceDE w:val="0"/>
              <w:autoSpaceDN w:val="0"/>
              <w:adjustRightInd w:val="0"/>
              <w:jc w:val="center"/>
              <w:rPr>
                <w:bCs/>
                <w:sz w:val="20"/>
                <w:szCs w:val="20"/>
              </w:rPr>
            </w:pP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21"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38</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 xml:space="preserve">Развитие сети организаций инфраструктуры поддержки малого и среднего предпринимательства. Предоставление нефинансовых мер поддержки субъектам малого и среднего предпринимательства (консультационно-образовательные мероприятия, популяризация </w:t>
            </w:r>
            <w:r w:rsidRPr="00084FFE">
              <w:rPr>
                <w:bCs/>
                <w:sz w:val="20"/>
                <w:szCs w:val="20"/>
              </w:rPr>
              <w:lastRenderedPageBreak/>
              <w:t>предпринимательства)</w:t>
            </w: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r w:rsidRPr="00084FFE">
              <w:rPr>
                <w:bCs/>
                <w:sz w:val="20"/>
                <w:szCs w:val="20"/>
              </w:rPr>
              <w:lastRenderedPageBreak/>
              <w:t>Минэкономики УР, администрации МО в УР (по согласованию), ИОГВ УР</w:t>
            </w:r>
          </w:p>
          <w:p w:rsidR="00896310" w:rsidRPr="00084FFE" w:rsidRDefault="00896310" w:rsidP="00573846">
            <w:pPr>
              <w:autoSpaceDE w:val="0"/>
              <w:autoSpaceDN w:val="0"/>
              <w:adjustRightInd w:val="0"/>
              <w:jc w:val="center"/>
              <w:rPr>
                <w:bCs/>
                <w:sz w:val="20"/>
                <w:szCs w:val="20"/>
              </w:rPr>
            </w:pP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22"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lastRenderedPageBreak/>
              <w:t>39</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Формирование благоприятной правовой среды для развития малого и среднего предпринимательства (в пределах полномочий Удмуртской Республики)</w:t>
            </w:r>
          </w:p>
        </w:tc>
        <w:tc>
          <w:tcPr>
            <w:tcW w:w="1568" w:type="dxa"/>
            <w:shd w:val="clear" w:color="000000" w:fill="FFFFFF"/>
          </w:tcPr>
          <w:p w:rsidR="00896310" w:rsidRPr="00084FFE" w:rsidRDefault="00896310" w:rsidP="005534C1">
            <w:pPr>
              <w:autoSpaceDE w:val="0"/>
              <w:autoSpaceDN w:val="0"/>
              <w:adjustRightInd w:val="0"/>
              <w:jc w:val="center"/>
              <w:rPr>
                <w:bCs/>
                <w:sz w:val="20"/>
                <w:szCs w:val="20"/>
              </w:rPr>
            </w:pPr>
            <w:r w:rsidRPr="00084FFE">
              <w:rPr>
                <w:bCs/>
                <w:sz w:val="20"/>
                <w:szCs w:val="20"/>
              </w:rPr>
              <w:t>Минэкономики УР, администрации МО в УР (по согласованию), ИОГВ УР</w:t>
            </w: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23"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15810" w:type="dxa"/>
            <w:gridSpan w:val="7"/>
            <w:shd w:val="clear" w:color="000000" w:fill="FFFFFF"/>
          </w:tcPr>
          <w:p w:rsidR="00896310" w:rsidRPr="00084FFE" w:rsidRDefault="00896310" w:rsidP="00573846">
            <w:pPr>
              <w:jc w:val="center"/>
              <w:rPr>
                <w:b/>
                <w:sz w:val="20"/>
                <w:szCs w:val="20"/>
                <w:lang w:eastAsia="en-US"/>
              </w:rPr>
            </w:pPr>
            <w:r w:rsidRPr="00084FFE">
              <w:rPr>
                <w:b/>
                <w:sz w:val="20"/>
                <w:szCs w:val="20"/>
              </w:rPr>
              <w:t>Стимулирование инновационной активности бизнеса</w:t>
            </w: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40</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 xml:space="preserve">Разработка проекта </w:t>
            </w:r>
            <w:hyperlink r:id="rId24" w:history="1">
              <w:r w:rsidRPr="00084FFE">
                <w:rPr>
                  <w:bCs/>
                  <w:sz w:val="20"/>
                  <w:szCs w:val="20"/>
                </w:rPr>
                <w:t>Стратегии</w:t>
              </w:r>
            </w:hyperlink>
            <w:r w:rsidRPr="00084FFE">
              <w:rPr>
                <w:bCs/>
                <w:sz w:val="20"/>
                <w:szCs w:val="20"/>
              </w:rPr>
              <w:t xml:space="preserve"> инновационного развития Удмуртской Республики и мониторинг ее реализации</w:t>
            </w:r>
          </w:p>
          <w:p w:rsidR="00896310" w:rsidRPr="00084FFE" w:rsidRDefault="00896310" w:rsidP="00573846">
            <w:pPr>
              <w:autoSpaceDE w:val="0"/>
              <w:autoSpaceDN w:val="0"/>
              <w:adjustRightInd w:val="0"/>
              <w:jc w:val="both"/>
              <w:rPr>
                <w:bCs/>
                <w:sz w:val="20"/>
                <w:szCs w:val="20"/>
              </w:rPr>
            </w:pP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r w:rsidRPr="00084FFE">
              <w:rPr>
                <w:bCs/>
                <w:sz w:val="20"/>
                <w:szCs w:val="20"/>
              </w:rPr>
              <w:t>Минэкономики УР, администрации МО в УР (по согласованию), ИОГВ УР</w:t>
            </w: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25"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896310" w:rsidRPr="00084FFE" w:rsidRDefault="00896310" w:rsidP="00573846">
            <w:pPr>
              <w:autoSpaceDE w:val="0"/>
              <w:autoSpaceDN w:val="0"/>
              <w:adjustRightInd w:val="0"/>
              <w:jc w:val="center"/>
              <w:rPr>
                <w:bCs/>
                <w:sz w:val="20"/>
                <w:szCs w:val="20"/>
              </w:rPr>
            </w:pP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41</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Содействие в подготовке кадров для инновационной деятельности в Удмуртской Республике. Подготовка и переподготовка специалистов в вопросах управления инновационным развитием, а также формирование инновационного мышления и компетенций, необходимых для осуществления инновационной предпринимательской деятельности</w:t>
            </w: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proofErr w:type="spellStart"/>
            <w:r w:rsidRPr="00084FFE">
              <w:rPr>
                <w:bCs/>
                <w:sz w:val="20"/>
                <w:szCs w:val="20"/>
              </w:rPr>
              <w:t>МОиН</w:t>
            </w:r>
            <w:proofErr w:type="spellEnd"/>
            <w:r w:rsidRPr="00084FFE">
              <w:rPr>
                <w:bCs/>
                <w:sz w:val="20"/>
                <w:szCs w:val="20"/>
              </w:rPr>
              <w:t xml:space="preserve"> УР, ИОГВ УР, субъекты инфраструктуры, образовательные организации высшего образования в Удмуртской Республике (по согласованию)</w:t>
            </w:r>
          </w:p>
        </w:tc>
        <w:tc>
          <w:tcPr>
            <w:tcW w:w="2001" w:type="dxa"/>
            <w:shd w:val="clear" w:color="000000" w:fill="FFFFFF"/>
          </w:tcPr>
          <w:p w:rsidR="00896310" w:rsidRPr="00084FFE" w:rsidRDefault="009A731F" w:rsidP="00573846">
            <w:pPr>
              <w:autoSpaceDE w:val="0"/>
              <w:autoSpaceDN w:val="0"/>
              <w:adjustRightInd w:val="0"/>
              <w:jc w:val="center"/>
              <w:rPr>
                <w:bCs/>
                <w:sz w:val="20"/>
                <w:szCs w:val="20"/>
              </w:rPr>
            </w:pPr>
            <w:hyperlink r:id="rId26" w:history="1">
              <w:r w:rsidR="00E44714">
                <w:rPr>
                  <w:bCs/>
                  <w:sz w:val="20"/>
                  <w:szCs w:val="20"/>
                </w:rPr>
                <w:t>«</w:t>
              </w:r>
              <w:r w:rsidR="00896310" w:rsidRPr="00084FFE">
                <w:rPr>
                  <w:bCs/>
                  <w:sz w:val="20"/>
                  <w:szCs w:val="20"/>
                </w:rPr>
                <w:t>Развитие образования</w:t>
              </w:r>
              <w:r w:rsidR="00E44714">
                <w:rPr>
                  <w:bCs/>
                  <w:sz w:val="20"/>
                  <w:szCs w:val="20"/>
                </w:rPr>
                <w:t>»</w:t>
              </w:r>
            </w:hyperlink>
            <w:r w:rsidR="00896310" w:rsidRPr="00084FFE">
              <w:rPr>
                <w:bCs/>
                <w:sz w:val="20"/>
                <w:szCs w:val="20"/>
              </w:rPr>
              <w:t xml:space="preserve">, </w:t>
            </w:r>
            <w:r w:rsidR="00E44714">
              <w:rPr>
                <w:bCs/>
                <w:sz w:val="20"/>
                <w:szCs w:val="20"/>
              </w:rPr>
              <w:t>«</w:t>
            </w:r>
            <w:hyperlink r:id="rId27" w:history="1">
              <w:r w:rsidR="00896310" w:rsidRPr="00084FFE">
                <w:rPr>
                  <w:bCs/>
                  <w:sz w:val="20"/>
                  <w:szCs w:val="20"/>
                </w:rPr>
                <w:t>Развитие промышленности</w:t>
              </w:r>
            </w:hyperlink>
            <w:r w:rsidR="00896310" w:rsidRPr="00084FFE">
              <w:rPr>
                <w:bCs/>
                <w:sz w:val="20"/>
                <w:szCs w:val="20"/>
              </w:rPr>
              <w:t xml:space="preserve"> и повышение ее конкурентоспособности</w:t>
            </w:r>
            <w:r w:rsidR="00E44714">
              <w:rPr>
                <w:bCs/>
                <w:sz w:val="20"/>
                <w:szCs w:val="20"/>
              </w:rPr>
              <w:t>»</w:t>
            </w:r>
            <w:r w:rsidR="00896310" w:rsidRPr="00084FFE">
              <w:rPr>
                <w:bCs/>
                <w:sz w:val="20"/>
                <w:szCs w:val="20"/>
              </w:rPr>
              <w:t xml:space="preserve">, </w:t>
            </w:r>
            <w:r w:rsidR="00E44714">
              <w:rPr>
                <w:bCs/>
                <w:sz w:val="20"/>
                <w:szCs w:val="20"/>
              </w:rPr>
              <w:t>«</w:t>
            </w:r>
            <w:hyperlink r:id="rId28" w:history="1">
              <w:r w:rsidR="00E44714" w:rsidRPr="00084FFE">
                <w:rPr>
                  <w:bCs/>
                  <w:sz w:val="20"/>
                  <w:szCs w:val="20"/>
                </w:rPr>
                <w:t>Создание условий</w:t>
              </w:r>
            </w:hyperlink>
            <w:r w:rsidR="00E44714" w:rsidRPr="00084FFE">
              <w:rPr>
                <w:bCs/>
                <w:sz w:val="20"/>
                <w:szCs w:val="20"/>
              </w:rPr>
              <w:t xml:space="preserve"> для устойчивого экономического развития</w:t>
            </w:r>
            <w:r w:rsidR="00E44714">
              <w:rPr>
                <w:bCs/>
                <w:sz w:val="20"/>
                <w:szCs w:val="20"/>
              </w:rPr>
              <w:t>»</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42</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Создание эффективной инфраструктуры поддержки инновационной деятельности</w:t>
            </w:r>
          </w:p>
          <w:p w:rsidR="00896310" w:rsidRPr="00084FFE" w:rsidRDefault="00896310" w:rsidP="00573846">
            <w:pPr>
              <w:autoSpaceDE w:val="0"/>
              <w:autoSpaceDN w:val="0"/>
              <w:adjustRightInd w:val="0"/>
              <w:jc w:val="both"/>
              <w:rPr>
                <w:bCs/>
                <w:sz w:val="20"/>
                <w:szCs w:val="20"/>
              </w:rPr>
            </w:pPr>
          </w:p>
        </w:tc>
        <w:tc>
          <w:tcPr>
            <w:tcW w:w="1568"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 xml:space="preserve">Минэкономики УР, </w:t>
            </w:r>
            <w:proofErr w:type="spellStart"/>
            <w:r w:rsidRPr="00084FFE">
              <w:rPr>
                <w:bCs/>
                <w:sz w:val="20"/>
                <w:szCs w:val="20"/>
              </w:rPr>
              <w:t>Минпромторг</w:t>
            </w:r>
            <w:proofErr w:type="spellEnd"/>
            <w:r w:rsidRPr="00084FFE">
              <w:rPr>
                <w:bCs/>
                <w:sz w:val="20"/>
                <w:szCs w:val="20"/>
              </w:rPr>
              <w:t xml:space="preserve"> УР, </w:t>
            </w:r>
            <w:proofErr w:type="spellStart"/>
            <w:r w:rsidRPr="00084FFE">
              <w:rPr>
                <w:bCs/>
                <w:sz w:val="20"/>
                <w:szCs w:val="20"/>
              </w:rPr>
              <w:t>МОиН</w:t>
            </w:r>
            <w:proofErr w:type="spellEnd"/>
            <w:r w:rsidRPr="00084FFE">
              <w:rPr>
                <w:bCs/>
                <w:sz w:val="20"/>
                <w:szCs w:val="20"/>
              </w:rPr>
              <w:t xml:space="preserve"> УР, АИР УР, ИОГВ УР, субъекты инфраструктуры</w:t>
            </w:r>
          </w:p>
          <w:p w:rsidR="00896310" w:rsidRPr="00084FFE" w:rsidRDefault="00896310" w:rsidP="00573846">
            <w:pPr>
              <w:autoSpaceDE w:val="0"/>
              <w:autoSpaceDN w:val="0"/>
              <w:adjustRightInd w:val="0"/>
              <w:jc w:val="both"/>
              <w:rPr>
                <w:bCs/>
                <w:sz w:val="20"/>
                <w:szCs w:val="20"/>
              </w:rPr>
            </w:pPr>
          </w:p>
        </w:tc>
        <w:tc>
          <w:tcPr>
            <w:tcW w:w="2001" w:type="dxa"/>
            <w:shd w:val="clear" w:color="000000" w:fill="FFFFFF"/>
          </w:tcPr>
          <w:p w:rsidR="00896310" w:rsidRPr="00084FFE" w:rsidRDefault="00E44714" w:rsidP="00573846">
            <w:pPr>
              <w:autoSpaceDE w:val="0"/>
              <w:autoSpaceDN w:val="0"/>
              <w:adjustRightInd w:val="0"/>
              <w:jc w:val="center"/>
              <w:rPr>
                <w:bCs/>
                <w:sz w:val="20"/>
                <w:szCs w:val="20"/>
              </w:rPr>
            </w:pPr>
            <w:r>
              <w:rPr>
                <w:bCs/>
                <w:sz w:val="20"/>
                <w:szCs w:val="20"/>
              </w:rPr>
              <w:t>«</w:t>
            </w:r>
            <w:hyperlink r:id="rId29" w:history="1">
              <w:r w:rsidR="00896310" w:rsidRPr="00084FFE">
                <w:rPr>
                  <w:bCs/>
                  <w:sz w:val="20"/>
                  <w:szCs w:val="20"/>
                </w:rPr>
                <w:t>Создание условий</w:t>
              </w:r>
            </w:hyperlink>
            <w:r w:rsidR="00896310" w:rsidRPr="00084FFE">
              <w:rPr>
                <w:bCs/>
                <w:sz w:val="20"/>
                <w:szCs w:val="20"/>
              </w:rPr>
              <w:t xml:space="preserve"> для устойчивого экономического развития</w:t>
            </w:r>
            <w:r>
              <w:rPr>
                <w:bCs/>
                <w:sz w:val="20"/>
                <w:szCs w:val="20"/>
              </w:rPr>
              <w:t>»</w:t>
            </w:r>
            <w:r w:rsidR="00896310" w:rsidRPr="00084FFE">
              <w:rPr>
                <w:bCs/>
                <w:sz w:val="20"/>
                <w:szCs w:val="20"/>
              </w:rPr>
              <w:t xml:space="preserve">, </w:t>
            </w:r>
            <w:hyperlink r:id="rId30" w:history="1">
              <w:r>
                <w:rPr>
                  <w:bCs/>
                  <w:sz w:val="20"/>
                  <w:szCs w:val="20"/>
                </w:rPr>
                <w:t>«</w:t>
              </w:r>
              <w:r w:rsidR="00896310" w:rsidRPr="00084FFE">
                <w:rPr>
                  <w:bCs/>
                  <w:sz w:val="20"/>
                  <w:szCs w:val="20"/>
                </w:rPr>
                <w:t>Развитие образования</w:t>
              </w:r>
              <w:r>
                <w:rPr>
                  <w:bCs/>
                  <w:sz w:val="20"/>
                  <w:szCs w:val="20"/>
                </w:rPr>
                <w:t>»</w:t>
              </w:r>
            </w:hyperlink>
            <w:r w:rsidR="00896310" w:rsidRPr="00084FFE">
              <w:rPr>
                <w:bCs/>
                <w:sz w:val="20"/>
                <w:szCs w:val="20"/>
              </w:rPr>
              <w:t xml:space="preserve">, </w:t>
            </w:r>
            <w:r>
              <w:rPr>
                <w:bCs/>
                <w:sz w:val="20"/>
                <w:szCs w:val="20"/>
              </w:rPr>
              <w:t>«</w:t>
            </w:r>
            <w:hyperlink r:id="rId31" w:history="1">
              <w:r w:rsidR="00896310" w:rsidRPr="00084FFE">
                <w:rPr>
                  <w:bCs/>
                  <w:sz w:val="20"/>
                  <w:szCs w:val="20"/>
                </w:rPr>
                <w:t>Развитие промышленности</w:t>
              </w:r>
            </w:hyperlink>
            <w:r w:rsidR="00896310" w:rsidRPr="00084FFE">
              <w:rPr>
                <w:bCs/>
                <w:sz w:val="20"/>
                <w:szCs w:val="20"/>
              </w:rPr>
              <w:t xml:space="preserve"> и повышение ее конкурентоспособнос</w:t>
            </w:r>
            <w:r w:rsidR="00896310" w:rsidRPr="00084FFE">
              <w:rPr>
                <w:bCs/>
                <w:sz w:val="20"/>
                <w:szCs w:val="20"/>
              </w:rPr>
              <w:lastRenderedPageBreak/>
              <w:t>ти</w:t>
            </w:r>
            <w:r>
              <w:rPr>
                <w:bCs/>
                <w:sz w:val="20"/>
                <w:szCs w:val="20"/>
              </w:rPr>
              <w:t>»</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lastRenderedPageBreak/>
              <w:t>44</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Стимулирование роста числа малых и средних инновационных предприятий</w:t>
            </w:r>
          </w:p>
          <w:p w:rsidR="00896310" w:rsidRPr="00084FFE" w:rsidRDefault="00896310" w:rsidP="00573846">
            <w:pPr>
              <w:autoSpaceDE w:val="0"/>
              <w:autoSpaceDN w:val="0"/>
              <w:adjustRightInd w:val="0"/>
              <w:jc w:val="both"/>
              <w:rPr>
                <w:bCs/>
                <w:sz w:val="20"/>
                <w:szCs w:val="20"/>
              </w:rPr>
            </w:pPr>
          </w:p>
        </w:tc>
        <w:tc>
          <w:tcPr>
            <w:tcW w:w="1568"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Минэкономики УР, ИОГВ УР, субъекты инфраструктуры</w:t>
            </w:r>
          </w:p>
          <w:p w:rsidR="00896310" w:rsidRPr="00084FFE" w:rsidRDefault="00896310" w:rsidP="00573846">
            <w:pPr>
              <w:autoSpaceDE w:val="0"/>
              <w:autoSpaceDN w:val="0"/>
              <w:adjustRightInd w:val="0"/>
              <w:jc w:val="both"/>
              <w:rPr>
                <w:bCs/>
                <w:sz w:val="20"/>
                <w:szCs w:val="20"/>
              </w:rPr>
            </w:pPr>
          </w:p>
        </w:tc>
        <w:tc>
          <w:tcPr>
            <w:tcW w:w="2001" w:type="dxa"/>
            <w:shd w:val="clear" w:color="000000" w:fill="FFFFFF"/>
          </w:tcPr>
          <w:p w:rsidR="00896310" w:rsidRPr="00084FFE" w:rsidRDefault="00E44714" w:rsidP="00573846">
            <w:pPr>
              <w:autoSpaceDE w:val="0"/>
              <w:autoSpaceDN w:val="0"/>
              <w:adjustRightInd w:val="0"/>
              <w:jc w:val="center"/>
              <w:rPr>
                <w:bCs/>
                <w:sz w:val="20"/>
                <w:szCs w:val="20"/>
              </w:rPr>
            </w:pPr>
            <w:r>
              <w:rPr>
                <w:bCs/>
                <w:sz w:val="20"/>
                <w:szCs w:val="20"/>
              </w:rPr>
              <w:t>«</w:t>
            </w:r>
            <w:hyperlink r:id="rId32" w:history="1">
              <w:r w:rsidR="00896310" w:rsidRPr="00084FFE">
                <w:rPr>
                  <w:bCs/>
                  <w:sz w:val="20"/>
                  <w:szCs w:val="20"/>
                </w:rPr>
                <w:t>Создание условий</w:t>
              </w:r>
            </w:hyperlink>
            <w:r w:rsidR="00896310" w:rsidRPr="00084FFE">
              <w:rPr>
                <w:bCs/>
                <w:sz w:val="20"/>
                <w:szCs w:val="20"/>
              </w:rPr>
              <w:t xml:space="preserve"> для устойчивого экономического развития</w:t>
            </w:r>
            <w:r>
              <w:rPr>
                <w:bCs/>
                <w:sz w:val="20"/>
                <w:szCs w:val="20"/>
              </w:rPr>
              <w:t>»</w:t>
            </w:r>
            <w:r w:rsidR="00896310" w:rsidRPr="00084FFE">
              <w:rPr>
                <w:bCs/>
                <w:sz w:val="20"/>
                <w:szCs w:val="20"/>
              </w:rPr>
              <w:t xml:space="preserve">, </w:t>
            </w:r>
            <w:hyperlink r:id="rId33" w:history="1">
              <w:r>
                <w:rPr>
                  <w:bCs/>
                  <w:sz w:val="20"/>
                  <w:szCs w:val="20"/>
                </w:rPr>
                <w:t>«</w:t>
              </w:r>
              <w:r w:rsidR="00896310" w:rsidRPr="00084FFE">
                <w:rPr>
                  <w:bCs/>
                  <w:sz w:val="20"/>
                  <w:szCs w:val="20"/>
                </w:rPr>
                <w:t>Развитие образования</w:t>
              </w:r>
              <w:r>
                <w:rPr>
                  <w:bCs/>
                  <w:sz w:val="20"/>
                  <w:szCs w:val="20"/>
                </w:rPr>
                <w:t>»</w:t>
              </w:r>
            </w:hyperlink>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45</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Стимулирование инновационной активности промышленных предприятий</w:t>
            </w:r>
          </w:p>
          <w:p w:rsidR="00896310" w:rsidRPr="00084FFE" w:rsidRDefault="00896310" w:rsidP="00573846">
            <w:pPr>
              <w:autoSpaceDE w:val="0"/>
              <w:autoSpaceDN w:val="0"/>
              <w:adjustRightInd w:val="0"/>
              <w:jc w:val="both"/>
              <w:rPr>
                <w:bCs/>
                <w:sz w:val="20"/>
                <w:szCs w:val="20"/>
              </w:rPr>
            </w:pPr>
          </w:p>
        </w:tc>
        <w:tc>
          <w:tcPr>
            <w:tcW w:w="1568"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 xml:space="preserve">Минэкономики УР, </w:t>
            </w:r>
            <w:proofErr w:type="spellStart"/>
            <w:r w:rsidRPr="00084FFE">
              <w:rPr>
                <w:bCs/>
                <w:sz w:val="20"/>
                <w:szCs w:val="20"/>
              </w:rPr>
              <w:t>Минпромторг</w:t>
            </w:r>
            <w:proofErr w:type="spellEnd"/>
            <w:r w:rsidRPr="00084FFE">
              <w:rPr>
                <w:bCs/>
                <w:sz w:val="20"/>
                <w:szCs w:val="20"/>
              </w:rPr>
              <w:t xml:space="preserve"> УР, Минсельхоз УР, ИОГВ УР</w:t>
            </w:r>
          </w:p>
          <w:p w:rsidR="00896310" w:rsidRPr="00084FFE" w:rsidRDefault="00896310" w:rsidP="00573846">
            <w:pPr>
              <w:autoSpaceDE w:val="0"/>
              <w:autoSpaceDN w:val="0"/>
              <w:adjustRightInd w:val="0"/>
              <w:jc w:val="both"/>
              <w:rPr>
                <w:bCs/>
                <w:sz w:val="20"/>
                <w:szCs w:val="20"/>
              </w:rPr>
            </w:pPr>
          </w:p>
        </w:tc>
        <w:tc>
          <w:tcPr>
            <w:tcW w:w="2001" w:type="dxa"/>
            <w:shd w:val="clear" w:color="000000" w:fill="FFFFFF"/>
          </w:tcPr>
          <w:p w:rsidR="00896310" w:rsidRPr="00084FFE" w:rsidRDefault="00E44714" w:rsidP="00573846">
            <w:pPr>
              <w:autoSpaceDE w:val="0"/>
              <w:autoSpaceDN w:val="0"/>
              <w:adjustRightInd w:val="0"/>
              <w:jc w:val="center"/>
              <w:rPr>
                <w:bCs/>
                <w:sz w:val="20"/>
                <w:szCs w:val="20"/>
              </w:rPr>
            </w:pPr>
            <w:r>
              <w:rPr>
                <w:bCs/>
                <w:sz w:val="20"/>
                <w:szCs w:val="20"/>
              </w:rPr>
              <w:t>«</w:t>
            </w:r>
            <w:hyperlink r:id="rId34" w:history="1">
              <w:r w:rsidR="00896310" w:rsidRPr="00084FFE">
                <w:rPr>
                  <w:bCs/>
                  <w:sz w:val="20"/>
                  <w:szCs w:val="20"/>
                </w:rPr>
                <w:t>Создание условий</w:t>
              </w:r>
            </w:hyperlink>
            <w:r w:rsidR="00896310" w:rsidRPr="00084FFE">
              <w:rPr>
                <w:bCs/>
                <w:sz w:val="20"/>
                <w:szCs w:val="20"/>
              </w:rPr>
              <w:t xml:space="preserve"> для устойчивого экономического развития</w:t>
            </w:r>
            <w:r>
              <w:rPr>
                <w:bCs/>
                <w:sz w:val="20"/>
                <w:szCs w:val="20"/>
              </w:rPr>
              <w:t>»</w:t>
            </w:r>
            <w:r w:rsidR="00896310" w:rsidRPr="00084FFE">
              <w:rPr>
                <w:bCs/>
                <w:sz w:val="20"/>
                <w:szCs w:val="20"/>
              </w:rPr>
              <w:t xml:space="preserve">, </w:t>
            </w:r>
            <w:r>
              <w:rPr>
                <w:bCs/>
                <w:sz w:val="20"/>
                <w:szCs w:val="20"/>
              </w:rPr>
              <w:t>«</w:t>
            </w:r>
            <w:hyperlink r:id="rId35" w:history="1">
              <w:r w:rsidR="00896310" w:rsidRPr="00084FFE">
                <w:rPr>
                  <w:bCs/>
                  <w:sz w:val="20"/>
                  <w:szCs w:val="20"/>
                </w:rPr>
                <w:t>Развитие промышленности</w:t>
              </w:r>
            </w:hyperlink>
            <w:r w:rsidR="00896310" w:rsidRPr="00084FFE">
              <w:rPr>
                <w:bCs/>
                <w:sz w:val="20"/>
                <w:szCs w:val="20"/>
              </w:rPr>
              <w:t xml:space="preserve"> и повышение ее конкурентоспособности</w:t>
            </w:r>
            <w:r>
              <w:rPr>
                <w:bCs/>
                <w:sz w:val="20"/>
                <w:szCs w:val="20"/>
              </w:rPr>
              <w:t>»</w:t>
            </w:r>
            <w:r w:rsidR="00896310" w:rsidRPr="00084FFE">
              <w:rPr>
                <w:bCs/>
                <w:sz w:val="20"/>
                <w:szCs w:val="20"/>
              </w:rPr>
              <w:t xml:space="preserve">, </w:t>
            </w:r>
            <w:r>
              <w:rPr>
                <w:bCs/>
                <w:sz w:val="20"/>
                <w:szCs w:val="20"/>
              </w:rPr>
              <w:t>«</w:t>
            </w:r>
            <w:hyperlink r:id="rId36" w:history="1">
              <w:r w:rsidR="00896310" w:rsidRPr="00084FFE">
                <w:rPr>
                  <w:bCs/>
                  <w:sz w:val="20"/>
                  <w:szCs w:val="20"/>
                </w:rPr>
                <w:t>Развитие сельского хозяйства</w:t>
              </w:r>
            </w:hyperlink>
            <w:r w:rsidR="00896310" w:rsidRPr="00084FFE">
              <w:rPr>
                <w:bCs/>
                <w:sz w:val="20"/>
                <w:szCs w:val="20"/>
              </w:rPr>
              <w:t xml:space="preserve"> и регулирования рынков сельскохозяйственной продукции, сырья и продовольствия</w:t>
            </w:r>
            <w:r>
              <w:rPr>
                <w:bCs/>
                <w:sz w:val="20"/>
                <w:szCs w:val="20"/>
              </w:rPr>
              <w:t>»</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47</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Содействие развитию сектора исследований и разработок в научных учреждениях и образовательных организациях высшего образования в Удмуртской Республике, в том числе посредством углубления кооперации институтов с предприятиями и организациями Удмуртской Республики</w:t>
            </w: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proofErr w:type="spellStart"/>
            <w:r w:rsidRPr="00084FFE">
              <w:rPr>
                <w:bCs/>
                <w:sz w:val="20"/>
                <w:szCs w:val="20"/>
              </w:rPr>
              <w:t>МОиН</w:t>
            </w:r>
            <w:proofErr w:type="spellEnd"/>
            <w:r w:rsidRPr="00084FFE">
              <w:rPr>
                <w:bCs/>
                <w:sz w:val="20"/>
                <w:szCs w:val="20"/>
              </w:rPr>
              <w:t xml:space="preserve"> УР, ИОГВ УР, субъекты инфраструктуры, образовательные организации высшего образования в Удмуртской Республике (по согласованию)</w:t>
            </w:r>
          </w:p>
        </w:tc>
        <w:tc>
          <w:tcPr>
            <w:tcW w:w="2001" w:type="dxa"/>
            <w:shd w:val="clear" w:color="000000" w:fill="FFFFFF"/>
          </w:tcPr>
          <w:p w:rsidR="00896310" w:rsidRPr="00084FFE" w:rsidRDefault="00E44714" w:rsidP="00573846">
            <w:pPr>
              <w:autoSpaceDE w:val="0"/>
              <w:autoSpaceDN w:val="0"/>
              <w:adjustRightInd w:val="0"/>
              <w:jc w:val="center"/>
              <w:rPr>
                <w:bCs/>
                <w:sz w:val="20"/>
                <w:szCs w:val="20"/>
              </w:rPr>
            </w:pPr>
            <w:r>
              <w:rPr>
                <w:bCs/>
                <w:sz w:val="20"/>
                <w:szCs w:val="20"/>
              </w:rPr>
              <w:t>«</w:t>
            </w:r>
            <w:hyperlink r:id="rId37" w:history="1">
              <w:r w:rsidR="00896310" w:rsidRPr="00084FFE">
                <w:rPr>
                  <w:bCs/>
                  <w:sz w:val="20"/>
                  <w:szCs w:val="20"/>
                </w:rPr>
                <w:t>Развитие промышленности</w:t>
              </w:r>
            </w:hyperlink>
            <w:r w:rsidR="00896310" w:rsidRPr="00084FFE">
              <w:rPr>
                <w:bCs/>
                <w:sz w:val="20"/>
                <w:szCs w:val="20"/>
              </w:rPr>
              <w:t xml:space="preserve"> и повышение ее конкурентоспособности</w:t>
            </w:r>
            <w:r>
              <w:rPr>
                <w:bCs/>
                <w:sz w:val="20"/>
                <w:szCs w:val="20"/>
              </w:rPr>
              <w:t>»</w:t>
            </w:r>
            <w:r w:rsidR="00896310" w:rsidRPr="00084FFE">
              <w:rPr>
                <w:bCs/>
                <w:sz w:val="20"/>
                <w:szCs w:val="20"/>
              </w:rPr>
              <w:t xml:space="preserve">, </w:t>
            </w:r>
            <w:r>
              <w:rPr>
                <w:bCs/>
                <w:sz w:val="20"/>
                <w:szCs w:val="20"/>
              </w:rPr>
              <w:t>«</w:t>
            </w:r>
            <w:hyperlink r:id="rId38" w:history="1">
              <w:r w:rsidR="00896310" w:rsidRPr="00084FFE">
                <w:rPr>
                  <w:bCs/>
                  <w:sz w:val="20"/>
                  <w:szCs w:val="20"/>
                </w:rPr>
                <w:t>Создание условий</w:t>
              </w:r>
            </w:hyperlink>
            <w:r w:rsidR="00896310" w:rsidRPr="00084FFE">
              <w:rPr>
                <w:bCs/>
                <w:sz w:val="20"/>
                <w:szCs w:val="20"/>
              </w:rPr>
              <w:t xml:space="preserve"> для устойчивого экономического развития</w:t>
            </w:r>
            <w:r>
              <w:rPr>
                <w:bCs/>
                <w:sz w:val="20"/>
                <w:szCs w:val="20"/>
              </w:rPr>
              <w:t>»</w:t>
            </w:r>
            <w:r w:rsidR="00896310" w:rsidRPr="00084FFE">
              <w:rPr>
                <w:bCs/>
                <w:sz w:val="20"/>
                <w:szCs w:val="20"/>
              </w:rPr>
              <w:t xml:space="preserve">, </w:t>
            </w:r>
            <w:hyperlink r:id="rId39" w:history="1">
              <w:r>
                <w:rPr>
                  <w:bCs/>
                  <w:sz w:val="20"/>
                  <w:szCs w:val="20"/>
                </w:rPr>
                <w:t>«</w:t>
              </w:r>
              <w:r w:rsidR="00896310" w:rsidRPr="00084FFE">
                <w:rPr>
                  <w:bCs/>
                  <w:sz w:val="20"/>
                  <w:szCs w:val="20"/>
                </w:rPr>
                <w:t>Развитие образования</w:t>
              </w:r>
            </w:hyperlink>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yellow"/>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49</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Формирование благоприятной правовой среды для развития инновационной деятельности</w:t>
            </w:r>
          </w:p>
          <w:p w:rsidR="00896310" w:rsidRPr="00084FFE" w:rsidRDefault="00896310" w:rsidP="00573846">
            <w:pPr>
              <w:autoSpaceDE w:val="0"/>
              <w:autoSpaceDN w:val="0"/>
              <w:adjustRightInd w:val="0"/>
              <w:rPr>
                <w:bCs/>
                <w:sz w:val="20"/>
                <w:szCs w:val="20"/>
              </w:rPr>
            </w:pP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r w:rsidRPr="00084FFE">
              <w:rPr>
                <w:bCs/>
                <w:sz w:val="20"/>
                <w:szCs w:val="20"/>
              </w:rPr>
              <w:lastRenderedPageBreak/>
              <w:t>Минэкономики УР, ИОГВ УР</w:t>
            </w:r>
          </w:p>
          <w:p w:rsidR="00896310" w:rsidRPr="00084FFE" w:rsidRDefault="00896310" w:rsidP="00573846">
            <w:pPr>
              <w:autoSpaceDE w:val="0"/>
              <w:autoSpaceDN w:val="0"/>
              <w:adjustRightInd w:val="0"/>
              <w:jc w:val="center"/>
              <w:rPr>
                <w:bCs/>
                <w:sz w:val="20"/>
                <w:szCs w:val="20"/>
              </w:rPr>
            </w:pPr>
          </w:p>
        </w:tc>
        <w:tc>
          <w:tcPr>
            <w:tcW w:w="2001" w:type="dxa"/>
            <w:shd w:val="clear" w:color="000000" w:fill="FFFFFF"/>
          </w:tcPr>
          <w:p w:rsidR="00896310" w:rsidRPr="00084FFE" w:rsidRDefault="00E44714" w:rsidP="00573846">
            <w:pPr>
              <w:autoSpaceDE w:val="0"/>
              <w:autoSpaceDN w:val="0"/>
              <w:adjustRightInd w:val="0"/>
              <w:jc w:val="center"/>
              <w:rPr>
                <w:bCs/>
                <w:sz w:val="20"/>
                <w:szCs w:val="20"/>
              </w:rPr>
            </w:pPr>
            <w:r>
              <w:rPr>
                <w:bCs/>
                <w:sz w:val="20"/>
                <w:szCs w:val="20"/>
              </w:rPr>
              <w:t>«</w:t>
            </w:r>
            <w:hyperlink r:id="rId40" w:history="1">
              <w:r w:rsidRPr="00084FFE">
                <w:rPr>
                  <w:bCs/>
                  <w:sz w:val="20"/>
                  <w:szCs w:val="20"/>
                </w:rPr>
                <w:t>Создание условий</w:t>
              </w:r>
            </w:hyperlink>
            <w:r w:rsidRPr="00084FFE">
              <w:rPr>
                <w:bCs/>
                <w:sz w:val="20"/>
                <w:szCs w:val="20"/>
              </w:rPr>
              <w:t xml:space="preserve"> для устойчивого экономического </w:t>
            </w:r>
            <w:r w:rsidRPr="00084FFE">
              <w:rPr>
                <w:bCs/>
                <w:sz w:val="20"/>
                <w:szCs w:val="20"/>
              </w:rPr>
              <w:lastRenderedPageBreak/>
              <w:t>развития</w:t>
            </w:r>
            <w:r>
              <w:rPr>
                <w:bCs/>
                <w:sz w:val="20"/>
                <w:szCs w:val="20"/>
              </w:rPr>
              <w:t>»</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lang w:eastAsia="en-US"/>
              </w:rPr>
            </w:pPr>
          </w:p>
        </w:tc>
      </w:tr>
      <w:tr w:rsidR="00D337CE" w:rsidRPr="00084FFE" w:rsidTr="00A23DB4">
        <w:trPr>
          <w:trHeight w:val="20"/>
          <w:jc w:val="center"/>
        </w:trPr>
        <w:tc>
          <w:tcPr>
            <w:tcW w:w="15810" w:type="dxa"/>
            <w:gridSpan w:val="7"/>
            <w:shd w:val="clear" w:color="000000" w:fill="FFFFFF"/>
          </w:tcPr>
          <w:p w:rsidR="00896310" w:rsidRPr="00084FFE" w:rsidRDefault="00896310" w:rsidP="00573846">
            <w:pPr>
              <w:jc w:val="center"/>
              <w:rPr>
                <w:b/>
                <w:sz w:val="20"/>
                <w:szCs w:val="20"/>
                <w:lang w:eastAsia="en-US"/>
              </w:rPr>
            </w:pPr>
            <w:r w:rsidRPr="00084FFE">
              <w:rPr>
                <w:b/>
                <w:sz w:val="20"/>
                <w:szCs w:val="20"/>
              </w:rPr>
              <w:lastRenderedPageBreak/>
              <w:t>Развитие образования. Сохранение и развитие кадрового потенциала</w:t>
            </w: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189</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Совершенствование структуры подготовки профессиональных образовательных организаций в соответствии с требованиями рынка труда. Формирование государственного задания профессиональным образовательным организациям с учетом потребностей отраслей экономики и социальной сферы Удмуртской Республики в соответствии с заявками отраслевых министерств и ведомств и работодателей</w:t>
            </w: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proofErr w:type="spellStart"/>
            <w:r w:rsidRPr="00084FFE">
              <w:rPr>
                <w:bCs/>
                <w:sz w:val="20"/>
                <w:szCs w:val="20"/>
              </w:rPr>
              <w:t>МОиН</w:t>
            </w:r>
            <w:proofErr w:type="spellEnd"/>
            <w:r w:rsidRPr="00084FFE">
              <w:rPr>
                <w:bCs/>
                <w:sz w:val="20"/>
                <w:szCs w:val="20"/>
              </w:rPr>
              <w:t xml:space="preserve"> УР, ИОГВ УР</w:t>
            </w:r>
          </w:p>
        </w:tc>
        <w:tc>
          <w:tcPr>
            <w:tcW w:w="2001" w:type="dxa"/>
            <w:shd w:val="clear" w:color="000000" w:fill="FFFFFF"/>
          </w:tcPr>
          <w:p w:rsidR="00896310" w:rsidRPr="00084FFE" w:rsidRDefault="00896310" w:rsidP="00573846">
            <w:pPr>
              <w:autoSpaceDE w:val="0"/>
              <w:autoSpaceDN w:val="0"/>
              <w:adjustRightInd w:val="0"/>
              <w:jc w:val="center"/>
              <w:rPr>
                <w:bCs/>
                <w:sz w:val="20"/>
                <w:szCs w:val="20"/>
              </w:rPr>
            </w:pPr>
            <w:r w:rsidRPr="00084FFE">
              <w:rPr>
                <w:bCs/>
                <w:sz w:val="20"/>
                <w:szCs w:val="20"/>
              </w:rPr>
              <w:t>«Развитие образования»</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896310" w:rsidP="00573846">
            <w:pPr>
              <w:shd w:val="clear" w:color="auto" w:fill="FFFFFF"/>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lang w:eastAsia="en-US"/>
              </w:rPr>
            </w:pPr>
          </w:p>
        </w:tc>
      </w:tr>
      <w:tr w:rsidR="00D337CE" w:rsidRPr="00084FFE" w:rsidTr="00A23DB4">
        <w:trPr>
          <w:trHeight w:val="20"/>
          <w:jc w:val="center"/>
        </w:trPr>
        <w:tc>
          <w:tcPr>
            <w:tcW w:w="15810" w:type="dxa"/>
            <w:gridSpan w:val="7"/>
            <w:shd w:val="clear" w:color="000000" w:fill="FFFFFF"/>
          </w:tcPr>
          <w:p w:rsidR="00896310" w:rsidRPr="00084FFE" w:rsidRDefault="00896310" w:rsidP="00573846">
            <w:pPr>
              <w:jc w:val="center"/>
              <w:rPr>
                <w:b/>
                <w:sz w:val="20"/>
                <w:szCs w:val="20"/>
                <w:lang w:eastAsia="en-US"/>
              </w:rPr>
            </w:pPr>
            <w:proofErr w:type="spellStart"/>
            <w:r w:rsidRPr="00084FFE">
              <w:rPr>
                <w:b/>
                <w:sz w:val="20"/>
                <w:szCs w:val="20"/>
              </w:rPr>
              <w:t>Этносоциальное</w:t>
            </w:r>
            <w:proofErr w:type="spellEnd"/>
            <w:r w:rsidRPr="00084FFE">
              <w:rPr>
                <w:b/>
                <w:sz w:val="20"/>
                <w:szCs w:val="20"/>
              </w:rPr>
              <w:t xml:space="preserve"> развитие и гармонизация межэтнических отношений. Удмуртия - территория межнационального мира и согласия</w:t>
            </w: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240.</w:t>
            </w:r>
          </w:p>
        </w:tc>
        <w:tc>
          <w:tcPr>
            <w:tcW w:w="3319" w:type="dxa"/>
            <w:shd w:val="clear" w:color="000000" w:fill="FFFFFF"/>
          </w:tcPr>
          <w:p w:rsidR="00896310" w:rsidRPr="00084FFE" w:rsidRDefault="00896310" w:rsidP="00573846">
            <w:pPr>
              <w:autoSpaceDE w:val="0"/>
              <w:autoSpaceDN w:val="0"/>
              <w:adjustRightInd w:val="0"/>
              <w:jc w:val="both"/>
              <w:rPr>
                <w:bCs/>
                <w:sz w:val="20"/>
                <w:szCs w:val="20"/>
                <w:lang w:eastAsia="en-US"/>
              </w:rPr>
            </w:pPr>
            <w:r w:rsidRPr="00084FFE">
              <w:rPr>
                <w:bCs/>
                <w:sz w:val="20"/>
                <w:szCs w:val="20"/>
              </w:rPr>
              <w:t>Развитие внутреннего и въездного туризма в Удмуртской Республике</w:t>
            </w:r>
          </w:p>
        </w:tc>
        <w:tc>
          <w:tcPr>
            <w:tcW w:w="1568" w:type="dxa"/>
            <w:shd w:val="clear" w:color="000000" w:fill="FFFFFF"/>
          </w:tcPr>
          <w:p w:rsidR="00896310" w:rsidRPr="00084FFE" w:rsidRDefault="00896310" w:rsidP="00573846">
            <w:pPr>
              <w:jc w:val="center"/>
              <w:rPr>
                <w:rFonts w:eastAsia="Calibri"/>
                <w:bCs/>
                <w:sz w:val="20"/>
                <w:szCs w:val="20"/>
                <w:lang w:eastAsia="en-US"/>
              </w:rPr>
            </w:pPr>
            <w:proofErr w:type="spellStart"/>
            <w:r w:rsidRPr="00084FFE">
              <w:rPr>
                <w:rFonts w:eastAsia="Calibri"/>
                <w:bCs/>
                <w:sz w:val="20"/>
                <w:szCs w:val="20"/>
                <w:lang w:eastAsia="en-US"/>
              </w:rPr>
              <w:t>Миннац</w:t>
            </w:r>
            <w:proofErr w:type="spellEnd"/>
            <w:r w:rsidRPr="00084FFE">
              <w:rPr>
                <w:rFonts w:eastAsia="Calibri"/>
                <w:bCs/>
                <w:sz w:val="20"/>
                <w:szCs w:val="20"/>
                <w:lang w:eastAsia="en-US"/>
              </w:rPr>
              <w:t xml:space="preserve"> УР</w:t>
            </w:r>
          </w:p>
        </w:tc>
        <w:tc>
          <w:tcPr>
            <w:tcW w:w="2001" w:type="dxa"/>
            <w:shd w:val="clear" w:color="000000" w:fill="FFFFFF"/>
          </w:tcPr>
          <w:p w:rsidR="00896310" w:rsidRPr="00084FFE" w:rsidRDefault="00896310" w:rsidP="00573846">
            <w:pPr>
              <w:jc w:val="center"/>
              <w:rPr>
                <w:bCs/>
                <w:sz w:val="20"/>
                <w:szCs w:val="20"/>
                <w:lang w:eastAsia="en-US"/>
              </w:rPr>
            </w:pPr>
            <w:r w:rsidRPr="00084FFE">
              <w:rPr>
                <w:bCs/>
                <w:sz w:val="20"/>
                <w:szCs w:val="20"/>
                <w:lang w:eastAsia="en-US"/>
              </w:rPr>
              <w:t>«</w:t>
            </w:r>
            <w:proofErr w:type="spellStart"/>
            <w:r w:rsidRPr="00084FFE">
              <w:rPr>
                <w:bCs/>
                <w:sz w:val="20"/>
                <w:szCs w:val="20"/>
              </w:rPr>
              <w:t>Этносоциальное</w:t>
            </w:r>
            <w:proofErr w:type="spellEnd"/>
            <w:r w:rsidRPr="00084FFE">
              <w:rPr>
                <w:bCs/>
                <w:sz w:val="20"/>
                <w:szCs w:val="20"/>
              </w:rPr>
              <w:t xml:space="preserve"> развитие и гармонизация межэтнических отношений</w:t>
            </w:r>
            <w:r w:rsidRPr="00084FFE">
              <w:rPr>
                <w:bCs/>
                <w:sz w:val="20"/>
                <w:szCs w:val="20"/>
                <w:lang w:eastAsia="en-US"/>
              </w:rPr>
              <w:t>»</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r w:rsidRPr="00084FFE">
              <w:rPr>
                <w:rFonts w:eastAsia="Calibri"/>
                <w:bCs/>
                <w:sz w:val="20"/>
                <w:szCs w:val="20"/>
                <w:lang w:eastAsia="en-US"/>
              </w:rPr>
              <w:t xml:space="preserve">Бюджет УР – </w:t>
            </w:r>
            <w:r w:rsidR="00F14517" w:rsidRPr="00084FFE">
              <w:rPr>
                <w:rFonts w:eastAsia="Calibri"/>
                <w:bCs/>
                <w:sz w:val="20"/>
                <w:szCs w:val="20"/>
                <w:lang w:eastAsia="en-US"/>
              </w:rPr>
              <w:t>522,5</w:t>
            </w:r>
            <w:r w:rsidRPr="00084FFE">
              <w:rPr>
                <w:rFonts w:eastAsia="Calibri"/>
                <w:bCs/>
                <w:sz w:val="20"/>
                <w:szCs w:val="20"/>
                <w:lang w:eastAsia="en-US"/>
              </w:rPr>
              <w:t xml:space="preserve"> тыс. руб.</w:t>
            </w:r>
          </w:p>
          <w:p w:rsidR="00896310" w:rsidRPr="00084FFE" w:rsidRDefault="00896310" w:rsidP="00573846">
            <w:pPr>
              <w:autoSpaceDE w:val="0"/>
              <w:autoSpaceDN w:val="0"/>
              <w:adjustRightInd w:val="0"/>
              <w:rPr>
                <w:rFonts w:eastAsia="Calibri"/>
                <w:bCs/>
                <w:sz w:val="20"/>
                <w:szCs w:val="20"/>
                <w:lang w:eastAsia="en-US"/>
              </w:rPr>
            </w:pPr>
            <w:r w:rsidRPr="00084FFE">
              <w:rPr>
                <w:rFonts w:eastAsia="Calibri"/>
                <w:bCs/>
                <w:sz w:val="20"/>
                <w:szCs w:val="20"/>
                <w:lang w:eastAsia="en-US"/>
              </w:rPr>
              <w:t xml:space="preserve">ФБ – </w:t>
            </w:r>
            <w:r w:rsidR="00F14517" w:rsidRPr="00084FFE">
              <w:rPr>
                <w:rFonts w:eastAsia="Calibri"/>
                <w:bCs/>
                <w:sz w:val="20"/>
                <w:szCs w:val="20"/>
                <w:lang w:eastAsia="en-US"/>
              </w:rPr>
              <w:t>2 227,5</w:t>
            </w:r>
            <w:r w:rsidRPr="00084FFE">
              <w:rPr>
                <w:rFonts w:eastAsia="Calibri"/>
                <w:bCs/>
                <w:sz w:val="20"/>
                <w:szCs w:val="20"/>
                <w:lang w:eastAsia="en-US"/>
              </w:rPr>
              <w:t xml:space="preserve"> тыс. руб.</w:t>
            </w:r>
          </w:p>
          <w:p w:rsidR="00896310" w:rsidRPr="00084FFE" w:rsidRDefault="00896310" w:rsidP="00573846">
            <w:pPr>
              <w:autoSpaceDE w:val="0"/>
              <w:autoSpaceDN w:val="0"/>
              <w:adjustRightInd w:val="0"/>
              <w:rPr>
                <w:rFonts w:eastAsia="Calibri"/>
                <w:bCs/>
                <w:sz w:val="20"/>
                <w:szCs w:val="20"/>
                <w:lang w:eastAsia="en-US"/>
              </w:rPr>
            </w:pPr>
            <w:r w:rsidRPr="00084FFE">
              <w:rPr>
                <w:bCs/>
                <w:sz w:val="20"/>
                <w:szCs w:val="20"/>
              </w:rPr>
              <w:t xml:space="preserve">Иные – </w:t>
            </w:r>
            <w:r w:rsidR="00F14517" w:rsidRPr="00084FFE">
              <w:rPr>
                <w:bCs/>
                <w:sz w:val="20"/>
                <w:szCs w:val="20"/>
              </w:rPr>
              <w:t>0,00</w:t>
            </w:r>
            <w:r w:rsidRPr="00084FFE">
              <w:rPr>
                <w:bCs/>
                <w:sz w:val="20"/>
                <w:szCs w:val="20"/>
              </w:rPr>
              <w:t xml:space="preserve"> тыс. руб.</w:t>
            </w:r>
          </w:p>
        </w:tc>
        <w:tc>
          <w:tcPr>
            <w:tcW w:w="5263" w:type="dxa"/>
            <w:shd w:val="clear" w:color="000000" w:fill="FFFFFF"/>
          </w:tcPr>
          <w:p w:rsidR="00896310" w:rsidRPr="00084FFE" w:rsidRDefault="00896310" w:rsidP="00573846">
            <w:pPr>
              <w:autoSpaceDE w:val="0"/>
              <w:autoSpaceDN w:val="0"/>
              <w:adjustRightInd w:val="0"/>
              <w:jc w:val="center"/>
              <w:rPr>
                <w:rFonts w:eastAsia="Calibri"/>
                <w:bCs/>
                <w:i/>
                <w:sz w:val="20"/>
                <w:szCs w:val="20"/>
                <w:lang w:eastAsia="en-US"/>
              </w:rPr>
            </w:pPr>
            <w:r w:rsidRPr="00084FFE">
              <w:rPr>
                <w:rFonts w:eastAsia="Calibri"/>
                <w:bCs/>
                <w:i/>
                <w:sz w:val="20"/>
                <w:szCs w:val="20"/>
                <w:lang w:eastAsia="en-US"/>
              </w:rPr>
              <w:t>Выполнено</w:t>
            </w:r>
          </w:p>
          <w:p w:rsidR="00896310" w:rsidRPr="00084FFE" w:rsidRDefault="00896310" w:rsidP="00573846">
            <w:pPr>
              <w:autoSpaceDE w:val="0"/>
              <w:autoSpaceDN w:val="0"/>
              <w:adjustRightInd w:val="0"/>
              <w:jc w:val="both"/>
              <w:rPr>
                <w:rFonts w:eastAsia="Calibri"/>
                <w:bCs/>
                <w:i/>
                <w:sz w:val="20"/>
                <w:szCs w:val="20"/>
                <w:lang w:eastAsia="en-US"/>
              </w:rPr>
            </w:pPr>
            <w:r w:rsidRPr="00084FFE">
              <w:rPr>
                <w:rFonts w:eastAsia="Calibri"/>
                <w:bCs/>
                <w:sz w:val="20"/>
                <w:szCs w:val="20"/>
                <w:lang w:eastAsia="en-US"/>
              </w:rPr>
              <w:t xml:space="preserve">В 2021 году в рамках государственной программы Удмуртской Республики </w:t>
            </w:r>
            <w:r w:rsidR="00A37251">
              <w:rPr>
                <w:rFonts w:eastAsia="Calibri"/>
                <w:bCs/>
                <w:sz w:val="20"/>
                <w:szCs w:val="20"/>
                <w:lang w:eastAsia="en-US"/>
              </w:rPr>
              <w:t>«</w:t>
            </w:r>
            <w:proofErr w:type="spellStart"/>
            <w:r w:rsidR="00A37251">
              <w:rPr>
                <w:rFonts w:eastAsia="Calibri"/>
                <w:bCs/>
                <w:sz w:val="20"/>
                <w:szCs w:val="20"/>
                <w:lang w:eastAsia="en-US"/>
              </w:rPr>
              <w:t>Этносоциальное</w:t>
            </w:r>
            <w:proofErr w:type="spellEnd"/>
            <w:r w:rsidR="00A37251">
              <w:rPr>
                <w:rFonts w:eastAsia="Calibri"/>
                <w:bCs/>
                <w:sz w:val="20"/>
                <w:szCs w:val="20"/>
                <w:lang w:eastAsia="en-US"/>
              </w:rPr>
              <w:t xml:space="preserve"> развитие и гармонизация межэтнических отношений» </w:t>
            </w:r>
            <w:r w:rsidRPr="00084FFE">
              <w:rPr>
                <w:rFonts w:eastAsia="Calibri"/>
                <w:bCs/>
                <w:sz w:val="20"/>
                <w:szCs w:val="20"/>
                <w:lang w:eastAsia="en-US"/>
              </w:rPr>
              <w:t xml:space="preserve">состоялся ежегодный фестиваль «Всемирный день пельменя», который </w:t>
            </w:r>
            <w:r w:rsidRPr="00084FFE">
              <w:rPr>
                <w:bCs/>
                <w:sz w:val="20"/>
                <w:szCs w:val="20"/>
              </w:rPr>
              <w:t xml:space="preserve">проходит в рамках развития бренда «Удмуртия - родина пельменей» и направлен на развитие позитивного имиджа региона, узнаваемости республики за ее пределами, пропаганду удмуртской национальной культуры. </w:t>
            </w:r>
          </w:p>
          <w:p w:rsidR="00896310" w:rsidRPr="00084FFE" w:rsidRDefault="00896310" w:rsidP="00573846">
            <w:pPr>
              <w:autoSpaceDE w:val="0"/>
              <w:autoSpaceDN w:val="0"/>
              <w:adjustRightInd w:val="0"/>
              <w:jc w:val="both"/>
              <w:rPr>
                <w:bCs/>
                <w:sz w:val="20"/>
                <w:szCs w:val="20"/>
              </w:rPr>
            </w:pPr>
            <w:r w:rsidRPr="00084FFE">
              <w:rPr>
                <w:bCs/>
                <w:sz w:val="20"/>
                <w:szCs w:val="20"/>
              </w:rPr>
              <w:t>Фестиваль имеет значительный туристический потенциал: в отчётный период в мероприятиях фестиваля приняло участие 40 тыс</w:t>
            </w:r>
            <w:r w:rsidR="00A37251">
              <w:rPr>
                <w:bCs/>
                <w:sz w:val="20"/>
                <w:szCs w:val="20"/>
              </w:rPr>
              <w:t>.</w:t>
            </w:r>
            <w:r w:rsidRPr="00084FFE">
              <w:rPr>
                <w:bCs/>
                <w:sz w:val="20"/>
                <w:szCs w:val="20"/>
              </w:rPr>
              <w:t xml:space="preserve"> человек, участниками фестиваля стали гости из </w:t>
            </w:r>
            <w:r w:rsidRPr="00084FFE">
              <w:rPr>
                <w:bCs/>
                <w:sz w:val="20"/>
                <w:szCs w:val="20"/>
                <w:shd w:val="clear" w:color="auto" w:fill="FFFFFF"/>
              </w:rPr>
              <w:t>Москвы, Санкт-Петербурга, Московской и Рязанской областей, Пермского края, Башкирии и Татарстана.</w:t>
            </w:r>
          </w:p>
        </w:tc>
        <w:tc>
          <w:tcPr>
            <w:tcW w:w="1486" w:type="dxa"/>
            <w:shd w:val="clear" w:color="000000" w:fill="FFFFFF"/>
          </w:tcPr>
          <w:p w:rsidR="00896310" w:rsidRPr="00084FFE" w:rsidRDefault="00896310" w:rsidP="00573846">
            <w:pPr>
              <w:jc w:val="center"/>
              <w:rPr>
                <w:bCs/>
                <w:sz w:val="20"/>
                <w:szCs w:val="20"/>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262.</w:t>
            </w:r>
          </w:p>
        </w:tc>
        <w:tc>
          <w:tcPr>
            <w:tcW w:w="3319" w:type="dxa"/>
            <w:shd w:val="clear" w:color="000000" w:fill="FFFFFF"/>
          </w:tcPr>
          <w:p w:rsidR="00896310" w:rsidRPr="00084FFE" w:rsidRDefault="00896310" w:rsidP="00573846">
            <w:pPr>
              <w:jc w:val="both"/>
              <w:rPr>
                <w:bCs/>
                <w:sz w:val="20"/>
                <w:szCs w:val="20"/>
                <w:lang w:eastAsia="en-US"/>
              </w:rPr>
            </w:pPr>
            <w:r w:rsidRPr="00084FFE">
              <w:rPr>
                <w:bCs/>
                <w:sz w:val="20"/>
                <w:szCs w:val="20"/>
              </w:rPr>
              <w:t>Проведение государственных, республиканских и национальных праздников</w:t>
            </w:r>
          </w:p>
        </w:tc>
        <w:tc>
          <w:tcPr>
            <w:tcW w:w="1568" w:type="dxa"/>
            <w:shd w:val="clear" w:color="000000" w:fill="FFFFFF"/>
          </w:tcPr>
          <w:p w:rsidR="00896310" w:rsidRPr="00084FFE" w:rsidRDefault="00896310" w:rsidP="00573846">
            <w:pPr>
              <w:jc w:val="center"/>
              <w:rPr>
                <w:rFonts w:eastAsia="Calibri"/>
                <w:bCs/>
                <w:sz w:val="20"/>
                <w:szCs w:val="20"/>
                <w:lang w:eastAsia="en-US"/>
              </w:rPr>
            </w:pPr>
            <w:proofErr w:type="spellStart"/>
            <w:r w:rsidRPr="00084FFE">
              <w:rPr>
                <w:rFonts w:eastAsia="Calibri"/>
                <w:bCs/>
                <w:sz w:val="20"/>
                <w:szCs w:val="20"/>
                <w:lang w:eastAsia="en-US"/>
              </w:rPr>
              <w:t>Миннац</w:t>
            </w:r>
            <w:proofErr w:type="spellEnd"/>
            <w:r w:rsidRPr="00084FFE">
              <w:rPr>
                <w:rFonts w:eastAsia="Calibri"/>
                <w:bCs/>
                <w:sz w:val="20"/>
                <w:szCs w:val="20"/>
                <w:lang w:eastAsia="en-US"/>
              </w:rPr>
              <w:t xml:space="preserve"> УР</w:t>
            </w:r>
          </w:p>
        </w:tc>
        <w:tc>
          <w:tcPr>
            <w:tcW w:w="2001" w:type="dxa"/>
            <w:shd w:val="clear" w:color="000000" w:fill="FFFFFF"/>
          </w:tcPr>
          <w:p w:rsidR="00896310" w:rsidRPr="00084FFE" w:rsidRDefault="00896310" w:rsidP="00573846">
            <w:pPr>
              <w:jc w:val="center"/>
              <w:rPr>
                <w:bCs/>
                <w:sz w:val="20"/>
                <w:szCs w:val="20"/>
                <w:lang w:eastAsia="en-US"/>
              </w:rPr>
            </w:pPr>
            <w:r w:rsidRPr="00084FFE">
              <w:rPr>
                <w:bCs/>
                <w:sz w:val="20"/>
                <w:szCs w:val="20"/>
                <w:lang w:eastAsia="en-US"/>
              </w:rPr>
              <w:t>«</w:t>
            </w:r>
            <w:proofErr w:type="spellStart"/>
            <w:r w:rsidRPr="00084FFE">
              <w:rPr>
                <w:bCs/>
                <w:sz w:val="20"/>
                <w:szCs w:val="20"/>
              </w:rPr>
              <w:t>Этносоциальное</w:t>
            </w:r>
            <w:proofErr w:type="spellEnd"/>
            <w:r w:rsidRPr="00084FFE">
              <w:rPr>
                <w:bCs/>
                <w:sz w:val="20"/>
                <w:szCs w:val="20"/>
              </w:rPr>
              <w:t xml:space="preserve"> развитие и гармонизация межэтнических </w:t>
            </w:r>
            <w:r w:rsidRPr="00084FFE">
              <w:rPr>
                <w:bCs/>
                <w:sz w:val="20"/>
                <w:szCs w:val="20"/>
              </w:rPr>
              <w:lastRenderedPageBreak/>
              <w:t>отношений</w:t>
            </w:r>
            <w:r w:rsidRPr="00084FFE">
              <w:rPr>
                <w:bCs/>
                <w:sz w:val="20"/>
                <w:szCs w:val="20"/>
                <w:lang w:eastAsia="en-US"/>
              </w:rPr>
              <w:t>»</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r w:rsidRPr="00084FFE">
              <w:rPr>
                <w:rFonts w:eastAsia="Calibri"/>
                <w:bCs/>
                <w:sz w:val="20"/>
                <w:szCs w:val="20"/>
                <w:lang w:eastAsia="en-US"/>
              </w:rPr>
              <w:lastRenderedPageBreak/>
              <w:t xml:space="preserve">Бюджет УР – </w:t>
            </w:r>
            <w:r w:rsidR="00F343AF" w:rsidRPr="00084FFE">
              <w:rPr>
                <w:rFonts w:eastAsia="Calibri"/>
                <w:bCs/>
                <w:sz w:val="20"/>
                <w:szCs w:val="20"/>
                <w:lang w:eastAsia="en-US"/>
              </w:rPr>
              <w:t>1 753,93</w:t>
            </w:r>
            <w:r w:rsidRPr="00084FFE">
              <w:rPr>
                <w:rFonts w:eastAsia="Calibri"/>
                <w:bCs/>
                <w:sz w:val="20"/>
                <w:szCs w:val="20"/>
                <w:lang w:eastAsia="en-US"/>
              </w:rPr>
              <w:t xml:space="preserve"> тыс. руб.</w:t>
            </w:r>
          </w:p>
          <w:p w:rsidR="00896310" w:rsidRPr="00084FFE" w:rsidRDefault="00896310" w:rsidP="00573846">
            <w:pPr>
              <w:autoSpaceDE w:val="0"/>
              <w:autoSpaceDN w:val="0"/>
              <w:adjustRightInd w:val="0"/>
              <w:rPr>
                <w:rFonts w:eastAsia="Calibri"/>
                <w:bCs/>
                <w:sz w:val="20"/>
                <w:szCs w:val="20"/>
                <w:lang w:eastAsia="en-US"/>
              </w:rPr>
            </w:pPr>
            <w:r w:rsidRPr="00084FFE">
              <w:rPr>
                <w:rFonts w:eastAsia="Calibri"/>
                <w:bCs/>
                <w:sz w:val="20"/>
                <w:szCs w:val="20"/>
                <w:lang w:eastAsia="en-US"/>
              </w:rPr>
              <w:t>ФБ – 0,00</w:t>
            </w:r>
          </w:p>
          <w:p w:rsidR="00896310" w:rsidRPr="00084FFE" w:rsidRDefault="00896310" w:rsidP="00573846">
            <w:pPr>
              <w:autoSpaceDE w:val="0"/>
              <w:autoSpaceDN w:val="0"/>
              <w:adjustRightInd w:val="0"/>
              <w:rPr>
                <w:rFonts w:eastAsia="Calibri"/>
                <w:bCs/>
                <w:sz w:val="20"/>
                <w:szCs w:val="20"/>
                <w:lang w:eastAsia="en-US"/>
              </w:rPr>
            </w:pPr>
            <w:r w:rsidRPr="00084FFE">
              <w:rPr>
                <w:bCs/>
                <w:sz w:val="20"/>
                <w:szCs w:val="20"/>
              </w:rPr>
              <w:t>Иные – 0,00</w:t>
            </w:r>
          </w:p>
        </w:tc>
        <w:tc>
          <w:tcPr>
            <w:tcW w:w="5263" w:type="dxa"/>
            <w:shd w:val="clear" w:color="000000" w:fill="FFFFFF"/>
          </w:tcPr>
          <w:p w:rsidR="00896310" w:rsidRPr="00084FFE" w:rsidRDefault="00896310" w:rsidP="00573846">
            <w:pPr>
              <w:autoSpaceDE w:val="0"/>
              <w:autoSpaceDN w:val="0"/>
              <w:adjustRightInd w:val="0"/>
              <w:jc w:val="center"/>
              <w:rPr>
                <w:rFonts w:eastAsia="Calibri"/>
                <w:bCs/>
                <w:i/>
                <w:sz w:val="20"/>
                <w:szCs w:val="20"/>
                <w:lang w:eastAsia="en-US"/>
              </w:rPr>
            </w:pPr>
            <w:r w:rsidRPr="00084FFE">
              <w:rPr>
                <w:rFonts w:eastAsia="Calibri"/>
                <w:bCs/>
                <w:i/>
                <w:sz w:val="20"/>
                <w:szCs w:val="20"/>
                <w:lang w:eastAsia="en-US"/>
              </w:rPr>
              <w:t>Выполнено</w:t>
            </w:r>
          </w:p>
          <w:p w:rsidR="00896310" w:rsidRPr="00084FFE" w:rsidRDefault="00896310" w:rsidP="00573846">
            <w:pPr>
              <w:autoSpaceDE w:val="0"/>
              <w:autoSpaceDN w:val="0"/>
              <w:adjustRightInd w:val="0"/>
              <w:jc w:val="both"/>
              <w:rPr>
                <w:rFonts w:eastAsia="Calibri"/>
                <w:bCs/>
                <w:sz w:val="20"/>
                <w:szCs w:val="20"/>
                <w:lang w:eastAsia="en-US"/>
              </w:rPr>
            </w:pPr>
            <w:r w:rsidRPr="00084FFE">
              <w:rPr>
                <w:rFonts w:eastAsia="Calibri"/>
                <w:bCs/>
                <w:sz w:val="20"/>
                <w:szCs w:val="20"/>
                <w:lang w:eastAsia="en-US"/>
              </w:rPr>
              <w:t>В республиканских национальных праздниках, реализованных в 202</w:t>
            </w:r>
            <w:r w:rsidR="00CA76ED" w:rsidRPr="00084FFE">
              <w:rPr>
                <w:rFonts w:eastAsia="Calibri"/>
                <w:bCs/>
                <w:sz w:val="20"/>
                <w:szCs w:val="20"/>
                <w:lang w:eastAsia="en-US"/>
              </w:rPr>
              <w:t>1</w:t>
            </w:r>
            <w:r w:rsidRPr="00084FFE">
              <w:rPr>
                <w:rFonts w:eastAsia="Calibri"/>
                <w:bCs/>
                <w:sz w:val="20"/>
                <w:szCs w:val="20"/>
                <w:lang w:eastAsia="en-US"/>
              </w:rPr>
              <w:t xml:space="preserve"> году при поддержке </w:t>
            </w:r>
            <w:proofErr w:type="spellStart"/>
            <w:r w:rsidRPr="00084FFE">
              <w:rPr>
                <w:rFonts w:eastAsia="Calibri"/>
                <w:bCs/>
                <w:sz w:val="20"/>
                <w:szCs w:val="20"/>
                <w:lang w:eastAsia="en-US"/>
              </w:rPr>
              <w:t>Миннаца</w:t>
            </w:r>
            <w:proofErr w:type="spellEnd"/>
            <w:r w:rsidRPr="00084FFE">
              <w:rPr>
                <w:rFonts w:eastAsia="Calibri"/>
                <w:bCs/>
                <w:sz w:val="20"/>
                <w:szCs w:val="20"/>
                <w:lang w:eastAsia="en-US"/>
              </w:rPr>
              <w:t xml:space="preserve"> УР и направленных на гармонизацию межнациональных </w:t>
            </w:r>
            <w:r w:rsidRPr="00084FFE">
              <w:rPr>
                <w:rFonts w:eastAsia="Calibri"/>
                <w:bCs/>
                <w:sz w:val="20"/>
                <w:szCs w:val="20"/>
                <w:lang w:eastAsia="en-US"/>
              </w:rPr>
              <w:lastRenderedPageBreak/>
              <w:t>отношений и поддержку языкового многообразия</w:t>
            </w:r>
            <w:r w:rsidR="00A37251">
              <w:rPr>
                <w:rFonts w:eastAsia="Calibri"/>
                <w:bCs/>
                <w:sz w:val="20"/>
                <w:szCs w:val="20"/>
                <w:lang w:eastAsia="en-US"/>
              </w:rPr>
              <w:t>,</w:t>
            </w:r>
            <w:r w:rsidRPr="00084FFE">
              <w:rPr>
                <w:rFonts w:eastAsia="Calibri"/>
                <w:bCs/>
                <w:sz w:val="20"/>
                <w:szCs w:val="20"/>
                <w:lang w:eastAsia="en-US"/>
              </w:rPr>
              <w:t xml:space="preserve"> приняло участие </w:t>
            </w:r>
            <w:r w:rsidR="00CA76ED" w:rsidRPr="00084FFE">
              <w:rPr>
                <w:rFonts w:eastAsia="Calibri"/>
                <w:bCs/>
                <w:sz w:val="20"/>
                <w:szCs w:val="20"/>
                <w:lang w:eastAsia="en-US"/>
              </w:rPr>
              <w:t>порядка26,3</w:t>
            </w:r>
            <w:r w:rsidRPr="00084FFE">
              <w:rPr>
                <w:rFonts w:eastAsia="Calibri"/>
                <w:bCs/>
                <w:sz w:val="20"/>
                <w:szCs w:val="20"/>
                <w:lang w:eastAsia="en-US"/>
              </w:rPr>
              <w:t xml:space="preserve"> тыс. чел.</w:t>
            </w:r>
          </w:p>
          <w:p w:rsidR="00CA76ED" w:rsidRPr="00084FFE" w:rsidRDefault="00CA76ED" w:rsidP="00573846">
            <w:pPr>
              <w:pStyle w:val="ConsPlusNormal"/>
              <w:jc w:val="both"/>
              <w:rPr>
                <w:rFonts w:ascii="Times New Roman" w:hAnsi="Times New Roman" w:cs="Times New Roman"/>
                <w:bCs/>
              </w:rPr>
            </w:pPr>
            <w:r w:rsidRPr="00084FFE">
              <w:rPr>
                <w:rFonts w:ascii="Times New Roman" w:hAnsi="Times New Roman" w:cs="Times New Roman"/>
                <w:bCs/>
              </w:rPr>
              <w:t xml:space="preserve">1 марта в пос. </w:t>
            </w:r>
            <w:proofErr w:type="spellStart"/>
            <w:r w:rsidRPr="00084FFE">
              <w:rPr>
                <w:rFonts w:ascii="Times New Roman" w:hAnsi="Times New Roman" w:cs="Times New Roman"/>
                <w:bCs/>
              </w:rPr>
              <w:t>КезКезского</w:t>
            </w:r>
            <w:proofErr w:type="spellEnd"/>
            <w:r w:rsidRPr="00084FFE">
              <w:rPr>
                <w:rFonts w:ascii="Times New Roman" w:hAnsi="Times New Roman" w:cs="Times New Roman"/>
                <w:bCs/>
              </w:rPr>
              <w:t xml:space="preserve"> района состоялся республиканский праздник «Масленица». Всего в мероприятии приняли участие 3 500 чел.</w:t>
            </w:r>
          </w:p>
          <w:p w:rsidR="00CA76ED" w:rsidRPr="00084FFE" w:rsidRDefault="00CA76ED" w:rsidP="00573846">
            <w:pPr>
              <w:pStyle w:val="ConsPlusNormal"/>
              <w:jc w:val="both"/>
              <w:rPr>
                <w:rFonts w:ascii="Times New Roman" w:hAnsi="Times New Roman" w:cs="Times New Roman"/>
                <w:bCs/>
                <w:lang w:eastAsia="en-US"/>
              </w:rPr>
            </w:pPr>
            <w:r w:rsidRPr="00084FFE">
              <w:rPr>
                <w:rFonts w:ascii="Times New Roman" w:hAnsi="Times New Roman" w:cs="Times New Roman"/>
                <w:bCs/>
                <w:lang w:eastAsia="en-US"/>
              </w:rPr>
              <w:t xml:space="preserve">5 июня в окрестностях деревни </w:t>
            </w:r>
            <w:proofErr w:type="spellStart"/>
            <w:r w:rsidRPr="00084FFE">
              <w:rPr>
                <w:rFonts w:ascii="Times New Roman" w:hAnsi="Times New Roman" w:cs="Times New Roman"/>
                <w:bCs/>
                <w:lang w:eastAsia="en-US"/>
              </w:rPr>
              <w:t>Тылыс</w:t>
            </w:r>
            <w:proofErr w:type="spellEnd"/>
            <w:r w:rsidRPr="00084FFE">
              <w:rPr>
                <w:rFonts w:ascii="Times New Roman" w:hAnsi="Times New Roman" w:cs="Times New Roman"/>
                <w:bCs/>
                <w:lang w:eastAsia="en-US"/>
              </w:rPr>
              <w:t xml:space="preserve"> Юкаменского района Удмуртской Республики состоялся </w:t>
            </w:r>
            <w:proofErr w:type="spellStart"/>
            <w:r w:rsidRPr="00084FFE">
              <w:rPr>
                <w:rFonts w:ascii="Times New Roman" w:hAnsi="Times New Roman" w:cs="Times New Roman"/>
                <w:bCs/>
                <w:lang w:eastAsia="en-US"/>
              </w:rPr>
              <w:t>бесермянский</w:t>
            </w:r>
            <w:proofErr w:type="spellEnd"/>
            <w:r w:rsidRPr="00084FFE">
              <w:rPr>
                <w:rFonts w:ascii="Times New Roman" w:hAnsi="Times New Roman" w:cs="Times New Roman"/>
                <w:bCs/>
                <w:lang w:eastAsia="en-US"/>
              </w:rPr>
              <w:t xml:space="preserve"> национальный праздник «</w:t>
            </w:r>
            <w:proofErr w:type="spellStart"/>
            <w:r w:rsidRPr="00084FFE">
              <w:rPr>
                <w:rFonts w:ascii="Times New Roman" w:hAnsi="Times New Roman" w:cs="Times New Roman"/>
                <w:bCs/>
                <w:lang w:eastAsia="en-US"/>
              </w:rPr>
              <w:t>Кöрбан</w:t>
            </w:r>
            <w:proofErr w:type="spellEnd"/>
            <w:r w:rsidRPr="00084FFE">
              <w:rPr>
                <w:rFonts w:ascii="Times New Roman" w:hAnsi="Times New Roman" w:cs="Times New Roman"/>
                <w:bCs/>
                <w:lang w:eastAsia="en-US"/>
              </w:rPr>
              <w:t xml:space="preserve">». На национальный праздник съехались более 2000 человек, среди них: делегации и творческие коллективы муниципальных образований в Удмуртской Республике с компактным проживанием </w:t>
            </w:r>
            <w:proofErr w:type="spellStart"/>
            <w:r w:rsidRPr="00084FFE">
              <w:rPr>
                <w:rFonts w:ascii="Times New Roman" w:hAnsi="Times New Roman" w:cs="Times New Roman"/>
                <w:bCs/>
                <w:lang w:eastAsia="en-US"/>
              </w:rPr>
              <w:t>бесермян</w:t>
            </w:r>
            <w:proofErr w:type="spellEnd"/>
            <w:r w:rsidRPr="00084FFE">
              <w:rPr>
                <w:rFonts w:ascii="Times New Roman" w:hAnsi="Times New Roman" w:cs="Times New Roman"/>
                <w:bCs/>
                <w:lang w:eastAsia="en-US"/>
              </w:rPr>
              <w:t xml:space="preserve">: </w:t>
            </w:r>
            <w:proofErr w:type="spellStart"/>
            <w:r w:rsidRPr="00084FFE">
              <w:rPr>
                <w:rFonts w:ascii="Times New Roman" w:hAnsi="Times New Roman" w:cs="Times New Roman"/>
                <w:bCs/>
                <w:lang w:eastAsia="en-US"/>
              </w:rPr>
              <w:t>Балезинского</w:t>
            </w:r>
            <w:proofErr w:type="spellEnd"/>
            <w:r w:rsidRPr="00084FFE">
              <w:rPr>
                <w:rFonts w:ascii="Times New Roman" w:hAnsi="Times New Roman" w:cs="Times New Roman"/>
                <w:bCs/>
                <w:lang w:eastAsia="en-US"/>
              </w:rPr>
              <w:t xml:space="preserve">, </w:t>
            </w:r>
            <w:proofErr w:type="spellStart"/>
            <w:r w:rsidRPr="00084FFE">
              <w:rPr>
                <w:rFonts w:ascii="Times New Roman" w:hAnsi="Times New Roman" w:cs="Times New Roman"/>
                <w:bCs/>
                <w:lang w:eastAsia="en-US"/>
              </w:rPr>
              <w:t>Глазовского</w:t>
            </w:r>
            <w:proofErr w:type="spellEnd"/>
            <w:r w:rsidRPr="00084FFE">
              <w:rPr>
                <w:rFonts w:ascii="Times New Roman" w:hAnsi="Times New Roman" w:cs="Times New Roman"/>
                <w:bCs/>
                <w:lang w:eastAsia="en-US"/>
              </w:rPr>
              <w:t xml:space="preserve">, </w:t>
            </w:r>
            <w:proofErr w:type="spellStart"/>
            <w:r w:rsidRPr="00084FFE">
              <w:rPr>
                <w:rFonts w:ascii="Times New Roman" w:hAnsi="Times New Roman" w:cs="Times New Roman"/>
                <w:bCs/>
                <w:lang w:eastAsia="en-US"/>
              </w:rPr>
              <w:t>Ярского</w:t>
            </w:r>
            <w:proofErr w:type="spellEnd"/>
            <w:r w:rsidRPr="00084FFE">
              <w:rPr>
                <w:rFonts w:ascii="Times New Roman" w:hAnsi="Times New Roman" w:cs="Times New Roman"/>
                <w:bCs/>
                <w:lang w:eastAsia="en-US"/>
              </w:rPr>
              <w:t xml:space="preserve">, </w:t>
            </w:r>
            <w:proofErr w:type="spellStart"/>
            <w:r w:rsidRPr="00084FFE">
              <w:rPr>
                <w:rFonts w:ascii="Times New Roman" w:hAnsi="Times New Roman" w:cs="Times New Roman"/>
                <w:bCs/>
                <w:lang w:eastAsia="en-US"/>
              </w:rPr>
              <w:t>Игринского</w:t>
            </w:r>
            <w:proofErr w:type="spellEnd"/>
            <w:r w:rsidRPr="00084FFE">
              <w:rPr>
                <w:rFonts w:ascii="Times New Roman" w:hAnsi="Times New Roman" w:cs="Times New Roman"/>
                <w:bCs/>
                <w:lang w:eastAsia="en-US"/>
              </w:rPr>
              <w:t xml:space="preserve"> и Юкаменского районов, г. Глазова.</w:t>
            </w:r>
          </w:p>
          <w:p w:rsidR="00CA76ED" w:rsidRPr="00084FFE" w:rsidRDefault="00CA76ED" w:rsidP="00573846">
            <w:pPr>
              <w:pStyle w:val="ConsPlusNormal"/>
              <w:jc w:val="both"/>
              <w:rPr>
                <w:rFonts w:ascii="Times New Roman" w:hAnsi="Times New Roman" w:cs="Times New Roman"/>
                <w:bCs/>
                <w:lang w:eastAsia="en-US"/>
              </w:rPr>
            </w:pPr>
            <w:r w:rsidRPr="00084FFE">
              <w:rPr>
                <w:rFonts w:ascii="Times New Roman" w:hAnsi="Times New Roman" w:cs="Times New Roman"/>
                <w:bCs/>
                <w:lang w:eastAsia="en-US"/>
              </w:rPr>
              <w:t xml:space="preserve">12 июня в деревне </w:t>
            </w:r>
            <w:proofErr w:type="spellStart"/>
            <w:r w:rsidRPr="00084FFE">
              <w:rPr>
                <w:rFonts w:ascii="Times New Roman" w:hAnsi="Times New Roman" w:cs="Times New Roman"/>
                <w:bCs/>
                <w:lang w:eastAsia="en-US"/>
              </w:rPr>
              <w:t>БыргындаКаракулинского</w:t>
            </w:r>
            <w:proofErr w:type="spellEnd"/>
            <w:r w:rsidRPr="00084FFE">
              <w:rPr>
                <w:rFonts w:ascii="Times New Roman" w:hAnsi="Times New Roman" w:cs="Times New Roman"/>
                <w:bCs/>
                <w:lang w:eastAsia="en-US"/>
              </w:rPr>
              <w:t xml:space="preserve"> района прошел Республиканский марийский национальный праздник «</w:t>
            </w:r>
            <w:proofErr w:type="spellStart"/>
            <w:r w:rsidRPr="00084FFE">
              <w:rPr>
                <w:rFonts w:ascii="Times New Roman" w:hAnsi="Times New Roman" w:cs="Times New Roman"/>
                <w:bCs/>
                <w:lang w:eastAsia="en-US"/>
              </w:rPr>
              <w:t>Семык</w:t>
            </w:r>
            <w:proofErr w:type="spellEnd"/>
            <w:r w:rsidRPr="00084FFE">
              <w:rPr>
                <w:rFonts w:ascii="Times New Roman" w:hAnsi="Times New Roman" w:cs="Times New Roman"/>
                <w:bCs/>
                <w:lang w:eastAsia="en-US"/>
              </w:rPr>
              <w:t xml:space="preserve">». Национальный праздник был приурочен к объявленному в республике Году села и 95-летию со дня образования </w:t>
            </w:r>
            <w:proofErr w:type="spellStart"/>
            <w:r w:rsidRPr="00084FFE">
              <w:rPr>
                <w:rFonts w:ascii="Times New Roman" w:hAnsi="Times New Roman" w:cs="Times New Roman"/>
                <w:bCs/>
                <w:lang w:eastAsia="en-US"/>
              </w:rPr>
              <w:t>Каракулинского</w:t>
            </w:r>
            <w:proofErr w:type="spellEnd"/>
            <w:r w:rsidRPr="00084FFE">
              <w:rPr>
                <w:rFonts w:ascii="Times New Roman" w:hAnsi="Times New Roman" w:cs="Times New Roman"/>
                <w:bCs/>
                <w:lang w:eastAsia="en-US"/>
              </w:rPr>
              <w:t xml:space="preserve"> района. В празднике приняли участие 1 800 человек.</w:t>
            </w:r>
          </w:p>
          <w:p w:rsidR="00896310" w:rsidRPr="004D68DC" w:rsidRDefault="00CA76ED" w:rsidP="00573846">
            <w:pPr>
              <w:pStyle w:val="ConsPlusNormal"/>
              <w:jc w:val="both"/>
              <w:rPr>
                <w:rFonts w:ascii="Times New Roman" w:hAnsi="Times New Roman" w:cs="Times New Roman"/>
                <w:bCs/>
                <w:lang w:eastAsia="en-US"/>
              </w:rPr>
            </w:pPr>
            <w:r w:rsidRPr="00084FFE">
              <w:rPr>
                <w:rFonts w:ascii="Times New Roman" w:hAnsi="Times New Roman" w:cs="Times New Roman"/>
                <w:bCs/>
                <w:lang w:eastAsia="en-US"/>
              </w:rPr>
              <w:t xml:space="preserve">26 июня на территории </w:t>
            </w:r>
            <w:proofErr w:type="spellStart"/>
            <w:r w:rsidRPr="00084FFE">
              <w:rPr>
                <w:rFonts w:ascii="Times New Roman" w:hAnsi="Times New Roman" w:cs="Times New Roman"/>
                <w:bCs/>
                <w:lang w:eastAsia="en-US"/>
              </w:rPr>
              <w:t>Вавожского</w:t>
            </w:r>
            <w:proofErr w:type="spellEnd"/>
            <w:r w:rsidRPr="00084FFE">
              <w:rPr>
                <w:rFonts w:ascii="Times New Roman" w:hAnsi="Times New Roman" w:cs="Times New Roman"/>
                <w:bCs/>
                <w:lang w:eastAsia="en-US"/>
              </w:rPr>
              <w:t xml:space="preserve"> района состоялся Межрегиональный удмуртский национальный праздник «Гербер». Темой празднования стали </w:t>
            </w:r>
            <w:proofErr w:type="spellStart"/>
            <w:r w:rsidRPr="00084FFE">
              <w:rPr>
                <w:rFonts w:ascii="Times New Roman" w:hAnsi="Times New Roman" w:cs="Times New Roman"/>
                <w:bCs/>
                <w:lang w:eastAsia="en-US"/>
              </w:rPr>
              <w:t>воршуды</w:t>
            </w:r>
            <w:proofErr w:type="spellEnd"/>
            <w:r w:rsidRPr="00084FFE">
              <w:rPr>
                <w:rFonts w:ascii="Times New Roman" w:hAnsi="Times New Roman" w:cs="Times New Roman"/>
                <w:bCs/>
                <w:lang w:eastAsia="en-US"/>
              </w:rPr>
              <w:t xml:space="preserve"> (родовые объединения удмуртов), издревле населявшие территорию района. На праздник съехались делегации со всех районов и городов в Удмуртии, а также из регионов Российской Федерации с компактным проживанием удмуртов: Республика Татарстан, Республика Башкортостан, Республика Марий Эл, Республика Чувашия, Пермский край, Свердловская область, Кировская область и г. Москва. Всего удмуртский национальный праздник «Гербер» посетило 19 000 человек.</w:t>
            </w:r>
          </w:p>
          <w:p w:rsidR="00896310" w:rsidRPr="004D68DC" w:rsidRDefault="00896310" w:rsidP="00573846">
            <w:pPr>
              <w:autoSpaceDE w:val="0"/>
              <w:autoSpaceDN w:val="0"/>
              <w:adjustRightInd w:val="0"/>
              <w:jc w:val="both"/>
              <w:rPr>
                <w:bCs/>
                <w:i/>
                <w:sz w:val="20"/>
                <w:szCs w:val="20"/>
              </w:rPr>
            </w:pPr>
            <w:r w:rsidRPr="00084FFE">
              <w:rPr>
                <w:rFonts w:eastAsia="Calibri"/>
                <w:bCs/>
                <w:i/>
                <w:sz w:val="20"/>
                <w:szCs w:val="20"/>
                <w:lang w:eastAsia="en-US"/>
              </w:rPr>
              <w:t>Показатель «</w:t>
            </w:r>
            <w:r w:rsidRPr="00084FFE">
              <w:rPr>
                <w:bCs/>
                <w:i/>
                <w:sz w:val="20"/>
                <w:szCs w:val="20"/>
              </w:rPr>
              <w:t xml:space="preserve">Численность участников проектов и мероприятий, направленных на гармонизацию межнациональных отношений и поддержку языкового </w:t>
            </w:r>
            <w:r w:rsidRPr="00084FFE">
              <w:rPr>
                <w:bCs/>
                <w:i/>
                <w:sz w:val="20"/>
                <w:szCs w:val="20"/>
              </w:rPr>
              <w:lastRenderedPageBreak/>
              <w:t xml:space="preserve">многообразия»: факт – </w:t>
            </w:r>
            <w:r w:rsidRPr="00084FFE">
              <w:rPr>
                <w:rFonts w:eastAsia="Calibri"/>
                <w:bCs/>
                <w:sz w:val="20"/>
                <w:szCs w:val="20"/>
                <w:lang w:eastAsia="en-US"/>
              </w:rPr>
              <w:t>854,0</w:t>
            </w:r>
            <w:r w:rsidRPr="00084FFE">
              <w:rPr>
                <w:bCs/>
                <w:i/>
                <w:sz w:val="20"/>
                <w:szCs w:val="20"/>
              </w:rPr>
              <w:t xml:space="preserve"> тыс. чел., (план – 665 тыс. чел.)</w:t>
            </w:r>
            <w:r w:rsidR="00A37251">
              <w:rPr>
                <w:bCs/>
                <w:i/>
                <w:sz w:val="20"/>
                <w:szCs w:val="20"/>
              </w:rPr>
              <w:t>.</w:t>
            </w:r>
          </w:p>
        </w:tc>
        <w:tc>
          <w:tcPr>
            <w:tcW w:w="1486" w:type="dxa"/>
            <w:shd w:val="clear" w:color="000000" w:fill="FFFFFF"/>
          </w:tcPr>
          <w:p w:rsidR="00896310" w:rsidRPr="00084FFE" w:rsidRDefault="00896310" w:rsidP="00573846">
            <w:pPr>
              <w:jc w:val="center"/>
              <w:rPr>
                <w:bCs/>
                <w:sz w:val="20"/>
                <w:szCs w:val="20"/>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lastRenderedPageBreak/>
              <w:t>263</w:t>
            </w:r>
          </w:p>
        </w:tc>
        <w:tc>
          <w:tcPr>
            <w:tcW w:w="3319" w:type="dxa"/>
            <w:shd w:val="clear" w:color="000000" w:fill="FFFFFF"/>
          </w:tcPr>
          <w:p w:rsidR="00896310" w:rsidRPr="00084FFE" w:rsidRDefault="00896310" w:rsidP="00573846">
            <w:pPr>
              <w:jc w:val="both"/>
              <w:rPr>
                <w:bCs/>
                <w:sz w:val="20"/>
                <w:szCs w:val="20"/>
                <w:lang w:eastAsia="en-US"/>
              </w:rPr>
            </w:pPr>
            <w:r w:rsidRPr="00084FFE">
              <w:rPr>
                <w:bCs/>
                <w:sz w:val="20"/>
                <w:szCs w:val="20"/>
              </w:rPr>
              <w:t>Обеспечение межнационального мира и согласия, гармонизации межнациональных (межэтнических) отношений</w:t>
            </w:r>
          </w:p>
        </w:tc>
        <w:tc>
          <w:tcPr>
            <w:tcW w:w="1568" w:type="dxa"/>
            <w:shd w:val="clear" w:color="000000" w:fill="FFFFFF"/>
          </w:tcPr>
          <w:p w:rsidR="00896310" w:rsidRPr="00084FFE" w:rsidRDefault="00896310" w:rsidP="00573846">
            <w:pPr>
              <w:jc w:val="center"/>
              <w:rPr>
                <w:rFonts w:eastAsia="Calibri"/>
                <w:bCs/>
                <w:sz w:val="20"/>
                <w:szCs w:val="20"/>
                <w:lang w:eastAsia="en-US"/>
              </w:rPr>
            </w:pPr>
            <w:proofErr w:type="spellStart"/>
            <w:r w:rsidRPr="00084FFE">
              <w:rPr>
                <w:rFonts w:eastAsia="Calibri"/>
                <w:bCs/>
                <w:sz w:val="20"/>
                <w:szCs w:val="20"/>
                <w:lang w:eastAsia="en-US"/>
              </w:rPr>
              <w:t>Миннац</w:t>
            </w:r>
            <w:proofErr w:type="spellEnd"/>
            <w:r w:rsidRPr="00084FFE">
              <w:rPr>
                <w:rFonts w:eastAsia="Calibri"/>
                <w:bCs/>
                <w:sz w:val="20"/>
                <w:szCs w:val="20"/>
                <w:lang w:eastAsia="en-US"/>
              </w:rPr>
              <w:t xml:space="preserve"> УР</w:t>
            </w:r>
          </w:p>
        </w:tc>
        <w:tc>
          <w:tcPr>
            <w:tcW w:w="2001" w:type="dxa"/>
            <w:shd w:val="clear" w:color="000000" w:fill="FFFFFF"/>
          </w:tcPr>
          <w:p w:rsidR="00896310" w:rsidRPr="00084FFE" w:rsidRDefault="00896310" w:rsidP="00573846">
            <w:pPr>
              <w:jc w:val="center"/>
              <w:rPr>
                <w:bCs/>
                <w:sz w:val="20"/>
                <w:szCs w:val="20"/>
                <w:lang w:eastAsia="en-US"/>
              </w:rPr>
            </w:pPr>
            <w:r w:rsidRPr="00084FFE">
              <w:rPr>
                <w:bCs/>
                <w:sz w:val="20"/>
                <w:szCs w:val="20"/>
                <w:lang w:eastAsia="en-US"/>
              </w:rPr>
              <w:t>«</w:t>
            </w:r>
            <w:proofErr w:type="spellStart"/>
            <w:r w:rsidRPr="00084FFE">
              <w:rPr>
                <w:bCs/>
                <w:sz w:val="20"/>
                <w:szCs w:val="20"/>
              </w:rPr>
              <w:t>Этносоциальное</w:t>
            </w:r>
            <w:proofErr w:type="spellEnd"/>
            <w:r w:rsidRPr="00084FFE">
              <w:rPr>
                <w:bCs/>
                <w:sz w:val="20"/>
                <w:szCs w:val="20"/>
              </w:rPr>
              <w:t xml:space="preserve"> развитие и гармонизация межэтнических отношений</w:t>
            </w:r>
            <w:r w:rsidRPr="00084FFE">
              <w:rPr>
                <w:bCs/>
                <w:sz w:val="20"/>
                <w:szCs w:val="20"/>
                <w:lang w:eastAsia="en-US"/>
              </w:rPr>
              <w:t>»</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r w:rsidRPr="00084FFE">
              <w:rPr>
                <w:rFonts w:eastAsia="Calibri"/>
                <w:bCs/>
                <w:sz w:val="20"/>
                <w:szCs w:val="20"/>
                <w:lang w:eastAsia="en-US"/>
              </w:rPr>
              <w:t xml:space="preserve">Бюджет УР – </w:t>
            </w:r>
            <w:r w:rsidR="00153859" w:rsidRPr="00084FFE">
              <w:rPr>
                <w:rFonts w:eastAsia="Calibri"/>
                <w:bCs/>
                <w:sz w:val="20"/>
                <w:szCs w:val="20"/>
                <w:lang w:eastAsia="en-US"/>
              </w:rPr>
              <w:t>764,8</w:t>
            </w:r>
            <w:r w:rsidRPr="00084FFE">
              <w:rPr>
                <w:rFonts w:eastAsia="Calibri"/>
                <w:bCs/>
                <w:sz w:val="20"/>
                <w:szCs w:val="20"/>
                <w:lang w:eastAsia="en-US"/>
              </w:rPr>
              <w:t xml:space="preserve"> тыс. руб.</w:t>
            </w:r>
          </w:p>
          <w:p w:rsidR="00896310" w:rsidRPr="00084FFE" w:rsidRDefault="00896310" w:rsidP="00573846">
            <w:pPr>
              <w:autoSpaceDE w:val="0"/>
              <w:autoSpaceDN w:val="0"/>
              <w:adjustRightInd w:val="0"/>
              <w:rPr>
                <w:rFonts w:eastAsia="Calibri"/>
                <w:bCs/>
                <w:sz w:val="20"/>
                <w:szCs w:val="20"/>
                <w:lang w:eastAsia="en-US"/>
              </w:rPr>
            </w:pPr>
            <w:r w:rsidRPr="00084FFE">
              <w:rPr>
                <w:rFonts w:eastAsia="Calibri"/>
                <w:bCs/>
                <w:sz w:val="20"/>
                <w:szCs w:val="20"/>
                <w:lang w:eastAsia="en-US"/>
              </w:rPr>
              <w:t xml:space="preserve">ФБ – </w:t>
            </w:r>
            <w:r w:rsidR="00153859" w:rsidRPr="00084FFE">
              <w:rPr>
                <w:rFonts w:eastAsia="Calibri"/>
                <w:bCs/>
                <w:sz w:val="20"/>
                <w:szCs w:val="20"/>
                <w:lang w:eastAsia="en-US"/>
              </w:rPr>
              <w:t>1 448,3</w:t>
            </w:r>
            <w:r w:rsidRPr="00084FFE">
              <w:rPr>
                <w:rFonts w:eastAsia="Calibri"/>
                <w:bCs/>
                <w:sz w:val="20"/>
                <w:szCs w:val="20"/>
                <w:lang w:eastAsia="en-US"/>
              </w:rPr>
              <w:t xml:space="preserve"> тыс. руб.</w:t>
            </w:r>
          </w:p>
          <w:p w:rsidR="00896310" w:rsidRPr="00084FFE" w:rsidRDefault="00896310" w:rsidP="00573846">
            <w:pPr>
              <w:autoSpaceDE w:val="0"/>
              <w:autoSpaceDN w:val="0"/>
              <w:adjustRightInd w:val="0"/>
              <w:rPr>
                <w:rFonts w:eastAsia="Calibri"/>
                <w:bCs/>
                <w:sz w:val="20"/>
                <w:szCs w:val="20"/>
                <w:lang w:eastAsia="en-US"/>
              </w:rPr>
            </w:pPr>
            <w:r w:rsidRPr="00084FFE">
              <w:rPr>
                <w:rFonts w:eastAsia="Calibri"/>
                <w:bCs/>
                <w:sz w:val="20"/>
                <w:szCs w:val="20"/>
                <w:lang w:eastAsia="en-US"/>
              </w:rPr>
              <w:t>Иные – 0,00</w:t>
            </w:r>
          </w:p>
        </w:tc>
        <w:tc>
          <w:tcPr>
            <w:tcW w:w="5263" w:type="dxa"/>
            <w:shd w:val="clear" w:color="000000" w:fill="FFFFFF"/>
          </w:tcPr>
          <w:p w:rsidR="00896310" w:rsidRPr="00084FFE" w:rsidRDefault="00896310" w:rsidP="00573846">
            <w:pPr>
              <w:autoSpaceDE w:val="0"/>
              <w:autoSpaceDN w:val="0"/>
              <w:adjustRightInd w:val="0"/>
              <w:jc w:val="center"/>
              <w:rPr>
                <w:rFonts w:eastAsia="Calibri"/>
                <w:bCs/>
                <w:i/>
                <w:sz w:val="20"/>
                <w:szCs w:val="20"/>
                <w:lang w:eastAsia="en-US"/>
              </w:rPr>
            </w:pPr>
            <w:r w:rsidRPr="00084FFE">
              <w:rPr>
                <w:rFonts w:eastAsia="Calibri"/>
                <w:bCs/>
                <w:i/>
                <w:sz w:val="20"/>
                <w:szCs w:val="20"/>
                <w:lang w:eastAsia="en-US"/>
              </w:rPr>
              <w:t>Выполнено</w:t>
            </w:r>
          </w:p>
          <w:p w:rsidR="00896310" w:rsidRPr="004D68DC"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 xml:space="preserve">В 2021 году по заказу Министерства национальной политики Ижевским филиалом Российской академии народного хозяйства и государственной службы при Президенте Российской Федерации вновь организовано обучение для государственных и муниципальных служащих по темам: «Проблемы профилактики экстремизма и ксенофобии на национальной и религиозной почве», «Механизмы противодействия проявлениям ксенофобии национального, расового и религиозного экстремизма и место в нем органов местного самоуправления», «Государственная национальная политика Российской Федерации. Теория и практика регулирования межнациональных и межконфессиональных отношений на региональном и муниципальном уровне». Обучение в режиме онлайн прошли 435 </w:t>
            </w:r>
            <w:r w:rsidR="00A37251">
              <w:rPr>
                <w:rFonts w:ascii="Times New Roman" w:hAnsi="Times New Roman"/>
                <w:bCs/>
                <w:sz w:val="20"/>
                <w:szCs w:val="20"/>
              </w:rPr>
              <w:t>человек.</w:t>
            </w:r>
          </w:p>
          <w:p w:rsidR="00896310" w:rsidRPr="00084FFE" w:rsidRDefault="00CA76ED"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 xml:space="preserve">Ижевским филиалом Российской академии народного хозяйства и государственной службы при Президенте Российской Федерации </w:t>
            </w:r>
            <w:r w:rsidR="00896310" w:rsidRPr="00084FFE">
              <w:rPr>
                <w:rFonts w:ascii="Times New Roman" w:hAnsi="Times New Roman"/>
                <w:bCs/>
                <w:sz w:val="20"/>
                <w:szCs w:val="20"/>
              </w:rPr>
              <w:t xml:space="preserve">в </w:t>
            </w:r>
            <w:r w:rsidRPr="00084FFE">
              <w:rPr>
                <w:rFonts w:ascii="Times New Roman" w:hAnsi="Times New Roman"/>
                <w:bCs/>
                <w:sz w:val="20"/>
                <w:szCs w:val="20"/>
              </w:rPr>
              <w:t>4 квартале</w:t>
            </w:r>
            <w:r w:rsidR="00896310" w:rsidRPr="00084FFE">
              <w:rPr>
                <w:rFonts w:ascii="Times New Roman" w:hAnsi="Times New Roman"/>
                <w:bCs/>
                <w:sz w:val="20"/>
                <w:szCs w:val="20"/>
              </w:rPr>
              <w:t xml:space="preserve"> проведено социологическое исследование на тему «Текущее состояние и динамика межнациональной ситуации в Удмуртской Республике», респондентами выступили 1600 человек. </w:t>
            </w:r>
          </w:p>
          <w:p w:rsidR="00896310" w:rsidRDefault="00896310" w:rsidP="00573846">
            <w:pPr>
              <w:jc w:val="both"/>
              <w:rPr>
                <w:bCs/>
                <w:sz w:val="20"/>
                <w:szCs w:val="20"/>
              </w:rPr>
            </w:pPr>
            <w:r w:rsidRPr="00084FFE">
              <w:rPr>
                <w:bCs/>
                <w:sz w:val="20"/>
                <w:szCs w:val="20"/>
              </w:rPr>
              <w:t>Социальная реклама в 2021 году по государственному контракту заключалась в создании и трансляции на телеканале с эфирным вещание телепередач, пропагандирующих ценность межнациональных отношений и повествую</w:t>
            </w:r>
            <w:r w:rsidR="00A37251">
              <w:rPr>
                <w:bCs/>
                <w:sz w:val="20"/>
                <w:szCs w:val="20"/>
              </w:rPr>
              <w:t>щих</w:t>
            </w:r>
            <w:r w:rsidRPr="00084FFE">
              <w:rPr>
                <w:bCs/>
                <w:sz w:val="20"/>
                <w:szCs w:val="20"/>
              </w:rPr>
              <w:t xml:space="preserve"> о культуре и истории народов, проживающих на территории Удмуртской Республики. Представители разных национальностей познакомились через танец с культурой и историей народов, проживающих на территории Удмуртской Республики. Всего снято 5 телепередач хронометражем более 20 минут каждая и </w:t>
            </w:r>
            <w:r w:rsidRPr="00084FFE">
              <w:rPr>
                <w:bCs/>
                <w:sz w:val="20"/>
                <w:szCs w:val="20"/>
              </w:rPr>
              <w:lastRenderedPageBreak/>
              <w:t xml:space="preserve">презентационный видеоролик, с последующим вещанием в эфире телеканала ТРК «Удмуртия» не менее 8 раз каждой.  </w:t>
            </w:r>
          </w:p>
          <w:p w:rsidR="002E4686" w:rsidRPr="00084FFE" w:rsidRDefault="002E4686" w:rsidP="00573846">
            <w:pPr>
              <w:jc w:val="both"/>
              <w:rPr>
                <w:bCs/>
                <w:sz w:val="20"/>
                <w:szCs w:val="20"/>
              </w:rPr>
            </w:pPr>
            <w:r w:rsidRPr="00084FFE">
              <w:rPr>
                <w:bCs/>
                <w:sz w:val="20"/>
                <w:szCs w:val="20"/>
              </w:rPr>
              <w:t>В первом полугодии состоялся Межрегиональный конкурс для школьников «Герои народа – герои страны». Конкурс направлен на исследование подвигов героев многонационального советского народа в Великой Отечественной войне и посвящен 76-летию Великой Победы. В конкурсе приняли участие 1049 учеников школ г. Ижевска и г. Казани. Конкурс проводился по двум номинациям: исследовательская работа на тему «Всё для фронта, все для Победы!» и эссе на тему «Дети войны: все для фронта, все для Победы!».</w:t>
            </w:r>
          </w:p>
          <w:p w:rsidR="00896310" w:rsidRDefault="00CA76ED" w:rsidP="00573846">
            <w:pPr>
              <w:jc w:val="both"/>
              <w:rPr>
                <w:bCs/>
                <w:sz w:val="20"/>
                <w:szCs w:val="20"/>
              </w:rPr>
            </w:pPr>
            <w:r w:rsidRPr="00084FFE">
              <w:rPr>
                <w:bCs/>
                <w:sz w:val="20"/>
                <w:szCs w:val="20"/>
              </w:rPr>
              <w:t xml:space="preserve">18-19 </w:t>
            </w:r>
            <w:r w:rsidR="00896310" w:rsidRPr="00084FFE">
              <w:rPr>
                <w:bCs/>
                <w:sz w:val="20"/>
                <w:szCs w:val="20"/>
              </w:rPr>
              <w:t>феврал</w:t>
            </w:r>
            <w:r w:rsidRPr="00084FFE">
              <w:rPr>
                <w:bCs/>
                <w:sz w:val="20"/>
                <w:szCs w:val="20"/>
              </w:rPr>
              <w:t>я</w:t>
            </w:r>
            <w:r w:rsidR="00896310" w:rsidRPr="00084FFE">
              <w:rPr>
                <w:bCs/>
                <w:sz w:val="20"/>
                <w:szCs w:val="20"/>
              </w:rPr>
              <w:t xml:space="preserve"> состоялся семинар по вопросам </w:t>
            </w:r>
            <w:r w:rsidRPr="00084FFE">
              <w:rPr>
                <w:bCs/>
                <w:sz w:val="20"/>
                <w:szCs w:val="20"/>
              </w:rPr>
              <w:t>реализации С</w:t>
            </w:r>
            <w:r w:rsidR="00896310" w:rsidRPr="00084FFE">
              <w:rPr>
                <w:bCs/>
                <w:sz w:val="20"/>
                <w:szCs w:val="20"/>
              </w:rPr>
              <w:t>тратегии государственной национальной политики Российской Федерации на период до 2025 года на муниципальном уровне. Участие приняли</w:t>
            </w:r>
            <w:r w:rsidRPr="00084FFE">
              <w:rPr>
                <w:bCs/>
                <w:sz w:val="20"/>
                <w:szCs w:val="20"/>
              </w:rPr>
              <w:t xml:space="preserve"> представители</w:t>
            </w:r>
            <w:r w:rsidR="00896310" w:rsidRPr="00084FFE">
              <w:rPr>
                <w:bCs/>
                <w:sz w:val="20"/>
                <w:szCs w:val="20"/>
              </w:rPr>
              <w:t xml:space="preserve"> все</w:t>
            </w:r>
            <w:r w:rsidRPr="00084FFE">
              <w:rPr>
                <w:bCs/>
                <w:sz w:val="20"/>
                <w:szCs w:val="20"/>
              </w:rPr>
              <w:t>х муниципальных образований в</w:t>
            </w:r>
            <w:r w:rsidR="00896310" w:rsidRPr="00084FFE">
              <w:rPr>
                <w:bCs/>
                <w:sz w:val="20"/>
                <w:szCs w:val="20"/>
              </w:rPr>
              <w:t xml:space="preserve"> УР. </w:t>
            </w:r>
          </w:p>
          <w:p w:rsidR="002E4686" w:rsidRPr="00084FFE" w:rsidRDefault="002E4686" w:rsidP="00573846">
            <w:pPr>
              <w:jc w:val="both"/>
              <w:rPr>
                <w:bCs/>
                <w:sz w:val="20"/>
                <w:szCs w:val="20"/>
              </w:rPr>
            </w:pPr>
            <w:r w:rsidRPr="00084FFE">
              <w:rPr>
                <w:bCs/>
                <w:sz w:val="20"/>
                <w:szCs w:val="20"/>
              </w:rPr>
              <w:t xml:space="preserve">22 августа прошла Республиканская гражданско-патриотическая акция </w:t>
            </w:r>
            <w:r>
              <w:rPr>
                <w:bCs/>
                <w:sz w:val="20"/>
                <w:szCs w:val="20"/>
              </w:rPr>
              <w:t>«</w:t>
            </w:r>
            <w:proofErr w:type="spellStart"/>
            <w:r w:rsidRPr="00084FFE">
              <w:rPr>
                <w:bCs/>
                <w:sz w:val="20"/>
                <w:szCs w:val="20"/>
              </w:rPr>
              <w:t>Триколор</w:t>
            </w:r>
            <w:proofErr w:type="spellEnd"/>
            <w:r w:rsidRPr="00084FFE">
              <w:rPr>
                <w:bCs/>
                <w:sz w:val="20"/>
                <w:szCs w:val="20"/>
              </w:rPr>
              <w:t xml:space="preserve"> единства</w:t>
            </w:r>
            <w:r>
              <w:rPr>
                <w:bCs/>
                <w:sz w:val="20"/>
                <w:szCs w:val="20"/>
              </w:rPr>
              <w:t>»</w:t>
            </w:r>
            <w:r w:rsidRPr="00084FFE">
              <w:rPr>
                <w:bCs/>
                <w:sz w:val="20"/>
                <w:szCs w:val="20"/>
              </w:rPr>
              <w:t>, посвященная Дню российского флага.</w:t>
            </w:r>
          </w:p>
          <w:p w:rsidR="00CA76ED" w:rsidRPr="00084FFE" w:rsidRDefault="00CA76ED" w:rsidP="00573846">
            <w:pPr>
              <w:pStyle w:val="ConsPlusNormal"/>
              <w:jc w:val="both"/>
              <w:rPr>
                <w:rFonts w:ascii="Times New Roman" w:hAnsi="Times New Roman" w:cs="Times New Roman"/>
                <w:bCs/>
              </w:rPr>
            </w:pPr>
            <w:r w:rsidRPr="00084FFE">
              <w:rPr>
                <w:rFonts w:ascii="Times New Roman" w:hAnsi="Times New Roman" w:cs="Times New Roman"/>
                <w:bCs/>
              </w:rPr>
              <w:t xml:space="preserve">4 сентября состоялся третий по счету </w:t>
            </w:r>
            <w:r w:rsidRPr="00084FFE">
              <w:rPr>
                <w:rFonts w:ascii="Times New Roman" w:hAnsi="Times New Roman" w:cs="Times New Roman"/>
                <w:bCs/>
                <w:kern w:val="1"/>
                <w:lang/>
              </w:rPr>
              <w:t>фестиваль современной молодежной этнокультуры «</w:t>
            </w:r>
            <w:proofErr w:type="spellStart"/>
            <w:r w:rsidRPr="00084FFE">
              <w:rPr>
                <w:rFonts w:ascii="Times New Roman" w:hAnsi="Times New Roman" w:cs="Times New Roman"/>
                <w:bCs/>
                <w:kern w:val="1"/>
                <w:lang/>
              </w:rPr>
              <w:t>Тангыра</w:t>
            </w:r>
            <w:proofErr w:type="spellEnd"/>
            <w:r w:rsidRPr="00084FFE">
              <w:rPr>
                <w:rFonts w:ascii="Times New Roman" w:hAnsi="Times New Roman" w:cs="Times New Roman"/>
                <w:bCs/>
                <w:kern w:val="1"/>
                <w:lang/>
              </w:rPr>
              <w:t xml:space="preserve">». </w:t>
            </w:r>
            <w:r w:rsidRPr="00084FFE">
              <w:rPr>
                <w:rFonts w:ascii="Times New Roman" w:hAnsi="Times New Roman" w:cs="Times New Roman"/>
                <w:bCs/>
                <w:kern w:val="1"/>
                <w:lang/>
              </w:rPr>
              <w:t>Для гостей выступили участники Образцового ансамбля</w:t>
            </w:r>
            <w:hyperlink r:id="rId41" w:history="1">
              <w:r w:rsidRPr="00084FFE">
                <w:rPr>
                  <w:rFonts w:ascii="Times New Roman" w:hAnsi="Times New Roman" w:cs="Times New Roman"/>
                  <w:bCs/>
                </w:rPr>
                <w:t xml:space="preserve"> Студии танца «</w:t>
              </w:r>
              <w:proofErr w:type="spellStart"/>
              <w:r w:rsidRPr="00084FFE">
                <w:rPr>
                  <w:rFonts w:ascii="Times New Roman" w:hAnsi="Times New Roman" w:cs="Times New Roman"/>
                  <w:bCs/>
                </w:rPr>
                <w:t>Чебеляй</w:t>
              </w:r>
              <w:proofErr w:type="spellEnd"/>
              <w:r w:rsidRPr="00084FFE">
                <w:rPr>
                  <w:rFonts w:ascii="Times New Roman" w:hAnsi="Times New Roman" w:cs="Times New Roman"/>
                  <w:bCs/>
                </w:rPr>
                <w:t xml:space="preserve">», они провели мастер-класс по финно-угорским танцам. </w:t>
              </w:r>
            </w:hyperlink>
            <w:r w:rsidRPr="00084FFE">
              <w:rPr>
                <w:rFonts w:ascii="Times New Roman" w:eastAsia="SimSun" w:hAnsi="Times New Roman" w:cs="Times New Roman"/>
                <w:bCs/>
                <w:kern w:val="1"/>
                <w:lang/>
              </w:rPr>
              <w:t xml:space="preserve">Также гости мероприятия смогли отправить фестивальные открытки с изображением животных, обитающих в лесах Удмуртии, своим родным и друзьям и приобрести сувениры ручной работы в </w:t>
            </w:r>
            <w:proofErr w:type="spellStart"/>
            <w:r w:rsidRPr="00084FFE">
              <w:rPr>
                <w:rFonts w:ascii="Times New Roman" w:eastAsia="SimSun" w:hAnsi="Times New Roman" w:cs="Times New Roman"/>
                <w:bCs/>
                <w:kern w:val="1"/>
                <w:lang/>
              </w:rPr>
              <w:t>этномаркете</w:t>
            </w:r>
            <w:proofErr w:type="spellEnd"/>
            <w:r w:rsidRPr="00084FFE">
              <w:rPr>
                <w:rFonts w:ascii="Times New Roman" w:eastAsia="SimSun" w:hAnsi="Times New Roman" w:cs="Times New Roman"/>
                <w:bCs/>
                <w:kern w:val="1"/>
                <w:lang/>
              </w:rPr>
              <w:t>.</w:t>
            </w:r>
            <w:hyperlink r:id="rId42" w:history="1">
              <w:r w:rsidRPr="00084FFE">
                <w:rPr>
                  <w:rFonts w:ascii="Times New Roman" w:hAnsi="Times New Roman" w:cs="Times New Roman"/>
                  <w:bCs/>
                </w:rPr>
                <w:t xml:space="preserve"> Участниками фестиваля стали представители из республик Башкортостан, Татарстан, Чувашия, Марий Эл, Мордовия, Пермского края.</w:t>
              </w:r>
            </w:hyperlink>
          </w:p>
          <w:p w:rsidR="00CA76ED" w:rsidRPr="00084FFE" w:rsidRDefault="00CA76ED" w:rsidP="00573846">
            <w:pPr>
              <w:jc w:val="both"/>
              <w:rPr>
                <w:bCs/>
                <w:sz w:val="20"/>
                <w:szCs w:val="20"/>
                <w:highlight w:val="yellow"/>
              </w:rPr>
            </w:pPr>
            <w:r w:rsidRPr="00084FFE">
              <w:rPr>
                <w:bCs/>
                <w:sz w:val="20"/>
                <w:szCs w:val="20"/>
              </w:rPr>
              <w:t xml:space="preserve">4 декабря в онлайн-формате на платформе </w:t>
            </w:r>
            <w:r w:rsidRPr="00084FFE">
              <w:rPr>
                <w:bCs/>
                <w:sz w:val="20"/>
                <w:szCs w:val="20"/>
                <w:lang w:val="en-US"/>
              </w:rPr>
              <w:t>ZOOM</w:t>
            </w:r>
            <w:r w:rsidRPr="00084FFE">
              <w:rPr>
                <w:bCs/>
                <w:sz w:val="20"/>
                <w:szCs w:val="20"/>
              </w:rPr>
              <w:t xml:space="preserve"> прошла Республиканская молодежная интеллектуальная игра «</w:t>
            </w:r>
            <w:proofErr w:type="spellStart"/>
            <w:r w:rsidRPr="00084FFE">
              <w:rPr>
                <w:bCs/>
                <w:sz w:val="20"/>
                <w:szCs w:val="20"/>
              </w:rPr>
              <w:t>Этноэксперт</w:t>
            </w:r>
            <w:proofErr w:type="spellEnd"/>
            <w:r w:rsidRPr="00084FFE">
              <w:rPr>
                <w:bCs/>
                <w:sz w:val="20"/>
                <w:szCs w:val="20"/>
              </w:rPr>
              <w:t xml:space="preserve">». В мероприятии приняли участие 120 </w:t>
            </w:r>
            <w:r w:rsidRPr="00084FFE">
              <w:rPr>
                <w:bCs/>
                <w:sz w:val="20"/>
                <w:szCs w:val="20"/>
              </w:rPr>
              <w:lastRenderedPageBreak/>
              <w:t xml:space="preserve">человек (студенты вузов и </w:t>
            </w:r>
            <w:proofErr w:type="spellStart"/>
            <w:r w:rsidRPr="00084FFE">
              <w:rPr>
                <w:bCs/>
                <w:sz w:val="20"/>
                <w:szCs w:val="20"/>
              </w:rPr>
              <w:t>ссузов</w:t>
            </w:r>
            <w:proofErr w:type="spellEnd"/>
            <w:r w:rsidRPr="00084FFE">
              <w:rPr>
                <w:bCs/>
                <w:sz w:val="20"/>
                <w:szCs w:val="20"/>
              </w:rPr>
              <w:t>).</w:t>
            </w:r>
          </w:p>
          <w:p w:rsidR="00896310" w:rsidRPr="00243742" w:rsidRDefault="00896310" w:rsidP="00573846">
            <w:pPr>
              <w:autoSpaceDE w:val="0"/>
              <w:autoSpaceDN w:val="0"/>
              <w:adjustRightInd w:val="0"/>
              <w:jc w:val="both"/>
              <w:rPr>
                <w:bCs/>
                <w:i/>
                <w:sz w:val="20"/>
                <w:szCs w:val="20"/>
              </w:rPr>
            </w:pPr>
            <w:r w:rsidRPr="00243742">
              <w:rPr>
                <w:rFonts w:eastAsia="Calibri"/>
                <w:bCs/>
                <w:i/>
                <w:sz w:val="20"/>
                <w:szCs w:val="20"/>
                <w:lang w:eastAsia="en-US"/>
              </w:rPr>
              <w:t>Показатель «</w:t>
            </w:r>
            <w:r w:rsidRPr="00243742">
              <w:rPr>
                <w:bCs/>
                <w:i/>
                <w:sz w:val="20"/>
                <w:szCs w:val="20"/>
              </w:rPr>
              <w:t>Доля граждан, положительно оценивающих состояние межнациональных отношений в Удмуртии»: факт – 8</w:t>
            </w:r>
            <w:r w:rsidR="005E478C" w:rsidRPr="00243742">
              <w:rPr>
                <w:bCs/>
                <w:i/>
                <w:sz w:val="20"/>
                <w:szCs w:val="20"/>
              </w:rPr>
              <w:t>7,2</w:t>
            </w:r>
            <w:r w:rsidRPr="00243742">
              <w:rPr>
                <w:bCs/>
                <w:i/>
                <w:sz w:val="20"/>
                <w:szCs w:val="20"/>
              </w:rPr>
              <w:t>% (план</w:t>
            </w:r>
            <w:proofErr w:type="gramStart"/>
            <w:r w:rsidRPr="00243742">
              <w:rPr>
                <w:bCs/>
                <w:i/>
                <w:sz w:val="20"/>
                <w:szCs w:val="20"/>
              </w:rPr>
              <w:t xml:space="preserve"> – </w:t>
            </w:r>
            <w:r w:rsidR="00243742" w:rsidRPr="00243742">
              <w:rPr>
                <w:bCs/>
                <w:i/>
                <w:sz w:val="20"/>
                <w:szCs w:val="20"/>
              </w:rPr>
              <w:t>«-»</w:t>
            </w:r>
            <w:r w:rsidRPr="00243742">
              <w:rPr>
                <w:bCs/>
                <w:i/>
                <w:sz w:val="20"/>
                <w:szCs w:val="20"/>
              </w:rPr>
              <w:t>).</w:t>
            </w:r>
            <w:proofErr w:type="gramEnd"/>
          </w:p>
          <w:p w:rsidR="00896310" w:rsidRPr="00D23B7A" w:rsidRDefault="00896310" w:rsidP="00573846">
            <w:pPr>
              <w:pStyle w:val="a9"/>
              <w:spacing w:after="0" w:line="240" w:lineRule="auto"/>
              <w:ind w:left="0"/>
              <w:jc w:val="both"/>
              <w:rPr>
                <w:rFonts w:ascii="Times New Roman" w:hAnsi="Times New Roman"/>
                <w:bCs/>
                <w:i/>
                <w:sz w:val="20"/>
                <w:szCs w:val="20"/>
                <w:highlight w:val="yellow"/>
              </w:rPr>
            </w:pPr>
            <w:r w:rsidRPr="00243742">
              <w:rPr>
                <w:rFonts w:ascii="Times New Roman" w:hAnsi="Times New Roman"/>
                <w:bCs/>
                <w:i/>
                <w:sz w:val="20"/>
                <w:szCs w:val="20"/>
              </w:rPr>
              <w:t xml:space="preserve">Показатель «Доля государственных гражданских и муниципальных служащих, прошедших курсы повышения квалификации по вопросам национальных отношений и миграционной политике»: факт – </w:t>
            </w:r>
            <w:r w:rsidR="005E478C" w:rsidRPr="00243742">
              <w:rPr>
                <w:rFonts w:ascii="Times New Roman" w:hAnsi="Times New Roman"/>
                <w:bCs/>
                <w:i/>
                <w:sz w:val="20"/>
                <w:szCs w:val="20"/>
              </w:rPr>
              <w:t>61,5</w:t>
            </w:r>
            <w:r w:rsidRPr="00243742">
              <w:rPr>
                <w:rFonts w:ascii="Times New Roman" w:hAnsi="Times New Roman"/>
                <w:bCs/>
                <w:i/>
                <w:sz w:val="20"/>
                <w:szCs w:val="20"/>
              </w:rPr>
              <w:t>% (план</w:t>
            </w:r>
            <w:proofErr w:type="gramStart"/>
            <w:r w:rsidRPr="00243742">
              <w:rPr>
                <w:rFonts w:ascii="Times New Roman" w:hAnsi="Times New Roman"/>
                <w:bCs/>
                <w:i/>
                <w:sz w:val="20"/>
                <w:szCs w:val="20"/>
              </w:rPr>
              <w:t xml:space="preserve"> – </w:t>
            </w:r>
            <w:r w:rsidR="00243742" w:rsidRPr="00243742">
              <w:rPr>
                <w:rFonts w:ascii="Times New Roman" w:hAnsi="Times New Roman"/>
                <w:bCs/>
                <w:i/>
                <w:sz w:val="20"/>
                <w:szCs w:val="20"/>
              </w:rPr>
              <w:t>«-»</w:t>
            </w:r>
            <w:r w:rsidRPr="00243742">
              <w:rPr>
                <w:rFonts w:ascii="Times New Roman" w:hAnsi="Times New Roman"/>
                <w:bCs/>
                <w:i/>
                <w:sz w:val="20"/>
                <w:szCs w:val="20"/>
              </w:rPr>
              <w:t>).</w:t>
            </w:r>
            <w:proofErr w:type="gramEnd"/>
          </w:p>
        </w:tc>
        <w:tc>
          <w:tcPr>
            <w:tcW w:w="1486" w:type="dxa"/>
            <w:shd w:val="clear" w:color="000000" w:fill="FFFFFF"/>
          </w:tcPr>
          <w:p w:rsidR="00896310" w:rsidRPr="00084FFE" w:rsidRDefault="00896310" w:rsidP="00573846">
            <w:pPr>
              <w:jc w:val="center"/>
              <w:rPr>
                <w:bCs/>
                <w:sz w:val="20"/>
                <w:szCs w:val="20"/>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lastRenderedPageBreak/>
              <w:t>264</w:t>
            </w:r>
          </w:p>
        </w:tc>
        <w:tc>
          <w:tcPr>
            <w:tcW w:w="3319" w:type="dxa"/>
            <w:shd w:val="clear" w:color="000000" w:fill="FFFFFF"/>
          </w:tcPr>
          <w:p w:rsidR="00896310" w:rsidRPr="00084FFE" w:rsidRDefault="00896310" w:rsidP="00573846">
            <w:pPr>
              <w:jc w:val="both"/>
              <w:rPr>
                <w:bCs/>
                <w:sz w:val="20"/>
                <w:szCs w:val="20"/>
                <w:lang w:eastAsia="en-US"/>
              </w:rPr>
            </w:pPr>
            <w:r w:rsidRPr="00084FFE">
              <w:rPr>
                <w:bCs/>
                <w:sz w:val="20"/>
                <w:szCs w:val="20"/>
              </w:rPr>
              <w:t>Поддержка общественных объединений национально-культурной направленности в реализации проектов, программ и проведении мероприятий по формированию и развитию установок толерантного поведения, обеспечению запросов граждан, связанных с их этнической принадлежностью</w:t>
            </w:r>
          </w:p>
        </w:tc>
        <w:tc>
          <w:tcPr>
            <w:tcW w:w="1568" w:type="dxa"/>
            <w:shd w:val="clear" w:color="000000" w:fill="FFFFFF"/>
          </w:tcPr>
          <w:p w:rsidR="00896310" w:rsidRPr="00084FFE" w:rsidRDefault="00896310" w:rsidP="00573846">
            <w:pPr>
              <w:jc w:val="center"/>
              <w:rPr>
                <w:rFonts w:eastAsia="Calibri"/>
                <w:bCs/>
                <w:sz w:val="20"/>
                <w:szCs w:val="20"/>
                <w:lang w:eastAsia="en-US"/>
              </w:rPr>
            </w:pPr>
            <w:proofErr w:type="spellStart"/>
            <w:r w:rsidRPr="00084FFE">
              <w:rPr>
                <w:rFonts w:eastAsia="Calibri"/>
                <w:bCs/>
                <w:sz w:val="20"/>
                <w:szCs w:val="20"/>
                <w:lang w:eastAsia="en-US"/>
              </w:rPr>
              <w:t>Миннац</w:t>
            </w:r>
            <w:proofErr w:type="spellEnd"/>
            <w:r w:rsidRPr="00084FFE">
              <w:rPr>
                <w:rFonts w:eastAsia="Calibri"/>
                <w:bCs/>
                <w:sz w:val="20"/>
                <w:szCs w:val="20"/>
                <w:lang w:eastAsia="en-US"/>
              </w:rPr>
              <w:t xml:space="preserve"> УР</w:t>
            </w:r>
          </w:p>
        </w:tc>
        <w:tc>
          <w:tcPr>
            <w:tcW w:w="2001" w:type="dxa"/>
            <w:shd w:val="clear" w:color="000000" w:fill="FFFFFF"/>
          </w:tcPr>
          <w:p w:rsidR="00896310" w:rsidRPr="00084FFE" w:rsidRDefault="00896310" w:rsidP="00573846">
            <w:pPr>
              <w:jc w:val="center"/>
              <w:rPr>
                <w:bCs/>
                <w:sz w:val="20"/>
                <w:szCs w:val="20"/>
                <w:lang w:eastAsia="en-US"/>
              </w:rPr>
            </w:pPr>
            <w:r w:rsidRPr="00084FFE">
              <w:rPr>
                <w:bCs/>
                <w:sz w:val="20"/>
                <w:szCs w:val="20"/>
                <w:lang w:eastAsia="en-US"/>
              </w:rPr>
              <w:t>«</w:t>
            </w:r>
            <w:proofErr w:type="spellStart"/>
            <w:r w:rsidRPr="00084FFE">
              <w:rPr>
                <w:bCs/>
                <w:sz w:val="20"/>
                <w:szCs w:val="20"/>
              </w:rPr>
              <w:t>Этносоциальное</w:t>
            </w:r>
            <w:proofErr w:type="spellEnd"/>
            <w:r w:rsidRPr="00084FFE">
              <w:rPr>
                <w:bCs/>
                <w:sz w:val="20"/>
                <w:szCs w:val="20"/>
              </w:rPr>
              <w:t xml:space="preserve"> развитие и гармонизация межэтнических отношений</w:t>
            </w:r>
            <w:r w:rsidRPr="00084FFE">
              <w:rPr>
                <w:bCs/>
                <w:sz w:val="20"/>
                <w:szCs w:val="20"/>
                <w:lang w:eastAsia="en-US"/>
              </w:rPr>
              <w:t>»</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r w:rsidRPr="00084FFE">
              <w:rPr>
                <w:rFonts w:eastAsia="Calibri"/>
                <w:bCs/>
                <w:sz w:val="20"/>
                <w:szCs w:val="20"/>
                <w:lang w:eastAsia="en-US"/>
              </w:rPr>
              <w:t xml:space="preserve">Бюджет УР – </w:t>
            </w:r>
            <w:r w:rsidR="00153859" w:rsidRPr="00084FFE">
              <w:rPr>
                <w:bCs/>
                <w:sz w:val="20"/>
                <w:szCs w:val="20"/>
              </w:rPr>
              <w:t>2 100,31</w:t>
            </w:r>
            <w:r w:rsidRPr="00084FFE">
              <w:rPr>
                <w:rFonts w:eastAsia="Calibri"/>
                <w:bCs/>
                <w:sz w:val="20"/>
                <w:szCs w:val="20"/>
                <w:lang w:eastAsia="en-US"/>
              </w:rPr>
              <w:t>тыс. руб.</w:t>
            </w:r>
          </w:p>
          <w:p w:rsidR="00896310" w:rsidRPr="00084FFE" w:rsidRDefault="00896310" w:rsidP="00573846">
            <w:pPr>
              <w:autoSpaceDE w:val="0"/>
              <w:autoSpaceDN w:val="0"/>
              <w:adjustRightInd w:val="0"/>
              <w:jc w:val="both"/>
              <w:rPr>
                <w:bCs/>
                <w:sz w:val="20"/>
                <w:szCs w:val="20"/>
              </w:rPr>
            </w:pPr>
            <w:r w:rsidRPr="00084FFE">
              <w:rPr>
                <w:rFonts w:eastAsia="Calibri"/>
                <w:bCs/>
                <w:sz w:val="20"/>
                <w:szCs w:val="20"/>
                <w:lang w:eastAsia="en-US"/>
              </w:rPr>
              <w:t xml:space="preserve">ФБ – </w:t>
            </w:r>
            <w:r w:rsidR="00153859" w:rsidRPr="00084FFE">
              <w:rPr>
                <w:bCs/>
                <w:sz w:val="20"/>
                <w:szCs w:val="20"/>
              </w:rPr>
              <w:t>3 523,46</w:t>
            </w:r>
            <w:r w:rsidRPr="00084FFE">
              <w:rPr>
                <w:bCs/>
                <w:sz w:val="20"/>
                <w:szCs w:val="20"/>
              </w:rPr>
              <w:t xml:space="preserve"> тыс. руб.</w:t>
            </w:r>
          </w:p>
          <w:p w:rsidR="00896310" w:rsidRPr="00084FFE" w:rsidRDefault="00896310" w:rsidP="00573846">
            <w:pPr>
              <w:autoSpaceDE w:val="0"/>
              <w:autoSpaceDN w:val="0"/>
              <w:adjustRightInd w:val="0"/>
              <w:jc w:val="both"/>
              <w:rPr>
                <w:rFonts w:eastAsia="Calibri"/>
                <w:bCs/>
                <w:sz w:val="20"/>
                <w:szCs w:val="20"/>
                <w:lang w:eastAsia="en-US"/>
              </w:rPr>
            </w:pPr>
            <w:r w:rsidRPr="00084FFE">
              <w:rPr>
                <w:bCs/>
                <w:sz w:val="20"/>
                <w:szCs w:val="20"/>
              </w:rPr>
              <w:t>Иные – 0,00</w:t>
            </w:r>
          </w:p>
        </w:tc>
        <w:tc>
          <w:tcPr>
            <w:tcW w:w="5263" w:type="dxa"/>
            <w:shd w:val="clear" w:color="000000" w:fill="FFFFFF"/>
          </w:tcPr>
          <w:p w:rsidR="00896310" w:rsidRPr="00084FFE" w:rsidRDefault="00896310"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896310" w:rsidRPr="00084FFE" w:rsidRDefault="00896310" w:rsidP="00573846">
            <w:pPr>
              <w:autoSpaceDE w:val="0"/>
              <w:autoSpaceDN w:val="0"/>
              <w:adjustRightInd w:val="0"/>
              <w:jc w:val="both"/>
              <w:rPr>
                <w:rFonts w:eastAsia="Calibri"/>
                <w:bCs/>
                <w:sz w:val="20"/>
                <w:szCs w:val="20"/>
                <w:lang w:eastAsia="en-US"/>
              </w:rPr>
            </w:pPr>
            <w:r w:rsidRPr="00084FFE">
              <w:rPr>
                <w:rFonts w:eastAsia="Calibri"/>
                <w:bCs/>
                <w:sz w:val="20"/>
                <w:szCs w:val="20"/>
                <w:lang w:eastAsia="en-US"/>
              </w:rPr>
              <w:t xml:space="preserve">Государственной программой Удмуртской Республики </w:t>
            </w:r>
            <w:r w:rsidR="00D23B7A">
              <w:rPr>
                <w:rFonts w:eastAsia="Calibri"/>
                <w:bCs/>
                <w:sz w:val="20"/>
                <w:szCs w:val="20"/>
                <w:lang w:eastAsia="en-US"/>
              </w:rPr>
              <w:t>«</w:t>
            </w:r>
            <w:proofErr w:type="spellStart"/>
            <w:r w:rsidR="00D23B7A">
              <w:rPr>
                <w:rFonts w:eastAsia="Calibri"/>
                <w:bCs/>
                <w:sz w:val="20"/>
                <w:szCs w:val="20"/>
                <w:lang w:eastAsia="en-US"/>
              </w:rPr>
              <w:t>Этносоциальное</w:t>
            </w:r>
            <w:proofErr w:type="spellEnd"/>
            <w:r w:rsidR="00D23B7A">
              <w:rPr>
                <w:rFonts w:eastAsia="Calibri"/>
                <w:bCs/>
                <w:sz w:val="20"/>
                <w:szCs w:val="20"/>
                <w:lang w:eastAsia="en-US"/>
              </w:rPr>
              <w:t xml:space="preserve"> развитие и гармонизация межэтнических отношений» </w:t>
            </w:r>
            <w:r w:rsidRPr="00084FFE">
              <w:rPr>
                <w:rFonts w:eastAsia="Calibri"/>
                <w:bCs/>
                <w:sz w:val="20"/>
                <w:szCs w:val="20"/>
                <w:lang w:eastAsia="en-US"/>
              </w:rPr>
              <w:t xml:space="preserve">предусмотрена поддержка СОНКО УР в реализации проектов, программ и проведении мероприятий по формированию и развитию установок толерантного поведения, обеспечению запросов граждан, связанных с их этнической принадлежностью. </w:t>
            </w:r>
          </w:p>
          <w:p w:rsidR="00896310" w:rsidRPr="00084FFE" w:rsidRDefault="00896310" w:rsidP="00573846">
            <w:pPr>
              <w:jc w:val="both"/>
              <w:rPr>
                <w:bCs/>
                <w:sz w:val="20"/>
                <w:szCs w:val="20"/>
              </w:rPr>
            </w:pPr>
            <w:r w:rsidRPr="00084FFE">
              <w:rPr>
                <w:bCs/>
                <w:sz w:val="20"/>
                <w:szCs w:val="20"/>
              </w:rPr>
              <w:t xml:space="preserve">Предоставление субсидий </w:t>
            </w:r>
            <w:r w:rsidR="00D23B7A">
              <w:rPr>
                <w:bCs/>
                <w:sz w:val="20"/>
                <w:szCs w:val="20"/>
              </w:rPr>
              <w:t>СОНКО</w:t>
            </w:r>
            <w:r w:rsidRPr="00084FFE">
              <w:rPr>
                <w:bCs/>
                <w:sz w:val="20"/>
                <w:szCs w:val="20"/>
              </w:rPr>
              <w:t xml:space="preserve"> за счет средств федерального бюджета и бюджета Удмуртской Республики в 20</w:t>
            </w:r>
            <w:r w:rsidR="005E478C" w:rsidRPr="00084FFE">
              <w:rPr>
                <w:bCs/>
                <w:sz w:val="20"/>
                <w:szCs w:val="20"/>
              </w:rPr>
              <w:t>21</w:t>
            </w:r>
            <w:r w:rsidRPr="00084FFE">
              <w:rPr>
                <w:bCs/>
                <w:sz w:val="20"/>
                <w:szCs w:val="20"/>
              </w:rPr>
              <w:t xml:space="preserve"> году осуществлялось в соответствии с Положением о предоставлении субсидий социально ориентированным некоммерческим организациям национально-культурной направленности на реализацию проектов, программ и проведение мероприятий национально-культурной направленности, утвержденным постановлением Правительства УР от 27.04.2018 № 157.</w:t>
            </w:r>
          </w:p>
          <w:p w:rsidR="005E478C" w:rsidRPr="00084FFE" w:rsidRDefault="00896310" w:rsidP="00573846">
            <w:pPr>
              <w:autoSpaceDE w:val="0"/>
              <w:autoSpaceDN w:val="0"/>
              <w:adjustRightInd w:val="0"/>
              <w:jc w:val="both"/>
              <w:rPr>
                <w:bCs/>
                <w:sz w:val="20"/>
                <w:szCs w:val="20"/>
              </w:rPr>
            </w:pPr>
            <w:r w:rsidRPr="00084FFE">
              <w:rPr>
                <w:bCs/>
                <w:sz w:val="20"/>
                <w:szCs w:val="20"/>
              </w:rPr>
              <w:t>За двенадцать месяцев 20</w:t>
            </w:r>
            <w:r w:rsidR="005E478C" w:rsidRPr="00084FFE">
              <w:rPr>
                <w:bCs/>
                <w:sz w:val="20"/>
                <w:szCs w:val="20"/>
              </w:rPr>
              <w:t>21</w:t>
            </w:r>
            <w:r w:rsidRPr="00084FFE">
              <w:rPr>
                <w:bCs/>
                <w:sz w:val="20"/>
                <w:szCs w:val="20"/>
              </w:rPr>
              <w:t xml:space="preserve"> года на проведение   мероприятий по формированию и развитию установок толерантного поведения, обеспечению запросов граждан, связанных с их этнической принадлежностью, Министерством национальной политики Удмуртской Республики были предоставлены субсидии </w:t>
            </w:r>
            <w:r w:rsidR="005E478C" w:rsidRPr="00084FFE">
              <w:rPr>
                <w:bCs/>
                <w:sz w:val="20"/>
                <w:szCs w:val="20"/>
              </w:rPr>
              <w:t xml:space="preserve">23 социально ориентированным некоммерческим организациям, в том числе на сумму 2 100,31 тыс. руб. из бюджета Удмуртской Республики и на сумму 3 523,46 тыс. руб. из бюджета </w:t>
            </w:r>
            <w:r w:rsidR="005E478C" w:rsidRPr="00084FFE">
              <w:rPr>
                <w:bCs/>
                <w:sz w:val="20"/>
                <w:szCs w:val="20"/>
              </w:rPr>
              <w:lastRenderedPageBreak/>
              <w:t>Российской Федерации.</w:t>
            </w:r>
          </w:p>
          <w:p w:rsidR="00896310" w:rsidRPr="00947452" w:rsidRDefault="00896310" w:rsidP="00573846">
            <w:pPr>
              <w:autoSpaceDE w:val="0"/>
              <w:autoSpaceDN w:val="0"/>
              <w:adjustRightInd w:val="0"/>
              <w:jc w:val="both"/>
              <w:rPr>
                <w:bCs/>
                <w:i/>
                <w:sz w:val="20"/>
                <w:szCs w:val="20"/>
              </w:rPr>
            </w:pPr>
            <w:r w:rsidRPr="00947452">
              <w:rPr>
                <w:rFonts w:eastAsia="Calibri"/>
                <w:bCs/>
                <w:i/>
                <w:sz w:val="20"/>
                <w:szCs w:val="20"/>
                <w:lang w:eastAsia="en-US"/>
              </w:rPr>
              <w:t>Показатель «</w:t>
            </w:r>
            <w:r w:rsidRPr="00947452">
              <w:rPr>
                <w:bCs/>
                <w:i/>
                <w:sz w:val="20"/>
                <w:szCs w:val="20"/>
              </w:rPr>
              <w:t>Уровень толерантного отношения к представителям другой национальности (</w:t>
            </w:r>
            <w:proofErr w:type="spellStart"/>
            <w:r w:rsidRPr="00947452">
              <w:rPr>
                <w:bCs/>
                <w:i/>
                <w:sz w:val="20"/>
                <w:szCs w:val="20"/>
              </w:rPr>
              <w:t>автооценка</w:t>
            </w:r>
            <w:proofErr w:type="spellEnd"/>
            <w:r w:rsidRPr="00947452">
              <w:rPr>
                <w:bCs/>
                <w:i/>
                <w:sz w:val="20"/>
                <w:szCs w:val="20"/>
              </w:rPr>
              <w:t>)</w:t>
            </w:r>
            <w:r w:rsidRPr="00947452">
              <w:rPr>
                <w:rFonts w:eastAsia="Calibri"/>
                <w:bCs/>
                <w:i/>
                <w:sz w:val="20"/>
                <w:szCs w:val="20"/>
                <w:lang w:eastAsia="en-US"/>
              </w:rPr>
              <w:t xml:space="preserve">»: </w:t>
            </w:r>
            <w:r w:rsidRPr="00947452">
              <w:rPr>
                <w:bCs/>
                <w:i/>
                <w:sz w:val="20"/>
                <w:szCs w:val="20"/>
              </w:rPr>
              <w:t xml:space="preserve">факт – </w:t>
            </w:r>
            <w:r w:rsidR="00947452" w:rsidRPr="00947452">
              <w:rPr>
                <w:bCs/>
                <w:i/>
                <w:sz w:val="20"/>
                <w:szCs w:val="20"/>
              </w:rPr>
              <w:t>83,3</w:t>
            </w:r>
            <w:r w:rsidRPr="00947452">
              <w:rPr>
                <w:bCs/>
                <w:i/>
                <w:sz w:val="20"/>
                <w:szCs w:val="20"/>
              </w:rPr>
              <w:t xml:space="preserve">% (план – 85%). </w:t>
            </w:r>
          </w:p>
          <w:p w:rsidR="00896310" w:rsidRPr="00084FFE" w:rsidRDefault="00896310" w:rsidP="00573846">
            <w:pPr>
              <w:autoSpaceDE w:val="0"/>
              <w:autoSpaceDN w:val="0"/>
              <w:adjustRightInd w:val="0"/>
              <w:jc w:val="both"/>
              <w:rPr>
                <w:rFonts w:eastAsia="Calibri"/>
                <w:bCs/>
                <w:i/>
                <w:sz w:val="20"/>
                <w:szCs w:val="20"/>
                <w:lang w:eastAsia="en-US"/>
              </w:rPr>
            </w:pPr>
            <w:r w:rsidRPr="00947452">
              <w:rPr>
                <w:rFonts w:eastAsia="Calibri"/>
                <w:bCs/>
                <w:i/>
                <w:sz w:val="20"/>
                <w:szCs w:val="20"/>
                <w:lang w:eastAsia="en-US"/>
              </w:rPr>
              <w:t>Показатель</w:t>
            </w:r>
            <w:r w:rsidRPr="00947452">
              <w:rPr>
                <w:bCs/>
                <w:i/>
                <w:sz w:val="20"/>
                <w:szCs w:val="20"/>
              </w:rPr>
              <w:t xml:space="preserve"> «Уровень толерантности (</w:t>
            </w:r>
            <w:proofErr w:type="spellStart"/>
            <w:r w:rsidRPr="00947452">
              <w:rPr>
                <w:bCs/>
                <w:i/>
                <w:sz w:val="20"/>
                <w:szCs w:val="20"/>
              </w:rPr>
              <w:t>гетерооценка</w:t>
            </w:r>
            <w:proofErr w:type="spellEnd"/>
            <w:r w:rsidRPr="00947452">
              <w:rPr>
                <w:bCs/>
                <w:i/>
                <w:sz w:val="20"/>
                <w:szCs w:val="20"/>
              </w:rPr>
              <w:t>)»</w:t>
            </w:r>
            <w:r w:rsidRPr="00947452">
              <w:rPr>
                <w:rFonts w:eastAsia="Calibri"/>
                <w:bCs/>
                <w:i/>
                <w:sz w:val="20"/>
                <w:szCs w:val="20"/>
                <w:lang w:eastAsia="en-US"/>
              </w:rPr>
              <w:t xml:space="preserve">: </w:t>
            </w:r>
            <w:r w:rsidRPr="00947452">
              <w:rPr>
                <w:bCs/>
                <w:i/>
                <w:sz w:val="20"/>
                <w:szCs w:val="20"/>
              </w:rPr>
              <w:t xml:space="preserve">факт – </w:t>
            </w:r>
            <w:r w:rsidR="00947452" w:rsidRPr="00947452">
              <w:rPr>
                <w:bCs/>
                <w:i/>
                <w:sz w:val="20"/>
                <w:szCs w:val="20"/>
              </w:rPr>
              <w:t>91,3</w:t>
            </w:r>
            <w:r w:rsidRPr="00947452">
              <w:rPr>
                <w:bCs/>
                <w:i/>
                <w:sz w:val="20"/>
                <w:szCs w:val="20"/>
              </w:rPr>
              <w:t>% (план – 9</w:t>
            </w:r>
            <w:r w:rsidR="00947452" w:rsidRPr="00947452">
              <w:rPr>
                <w:bCs/>
                <w:i/>
                <w:sz w:val="20"/>
                <w:szCs w:val="20"/>
              </w:rPr>
              <w:t>2,0</w:t>
            </w:r>
            <w:r w:rsidRPr="00947452">
              <w:rPr>
                <w:bCs/>
                <w:i/>
                <w:sz w:val="20"/>
                <w:szCs w:val="20"/>
              </w:rPr>
              <w:t>%).</w:t>
            </w:r>
          </w:p>
        </w:tc>
        <w:tc>
          <w:tcPr>
            <w:tcW w:w="1486" w:type="dxa"/>
            <w:shd w:val="clear" w:color="000000" w:fill="FFFFFF"/>
          </w:tcPr>
          <w:p w:rsidR="00896310" w:rsidRPr="00084FFE" w:rsidRDefault="00896310" w:rsidP="00573846">
            <w:pPr>
              <w:jc w:val="center"/>
              <w:rPr>
                <w:bCs/>
                <w:sz w:val="20"/>
                <w:szCs w:val="20"/>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lastRenderedPageBreak/>
              <w:t>265</w:t>
            </w:r>
          </w:p>
        </w:tc>
        <w:tc>
          <w:tcPr>
            <w:tcW w:w="3319" w:type="dxa"/>
            <w:shd w:val="clear" w:color="000000" w:fill="FFFFFF"/>
          </w:tcPr>
          <w:p w:rsidR="00896310" w:rsidRPr="00084FFE" w:rsidRDefault="00896310" w:rsidP="00573846">
            <w:pPr>
              <w:jc w:val="both"/>
              <w:rPr>
                <w:bCs/>
                <w:sz w:val="20"/>
                <w:szCs w:val="20"/>
                <w:lang w:eastAsia="en-US"/>
              </w:rPr>
            </w:pPr>
            <w:r w:rsidRPr="00084FFE">
              <w:rPr>
                <w:bCs/>
                <w:sz w:val="20"/>
                <w:szCs w:val="20"/>
              </w:rPr>
              <w:t>Разработка и реализация мер и действий, направленных на сохранение языковой самобытности народов Удмуртской Республики, функциональное развитие удмуртского языка как одного из государственных языков Удмуртской Республики</w:t>
            </w:r>
          </w:p>
        </w:tc>
        <w:tc>
          <w:tcPr>
            <w:tcW w:w="1568" w:type="dxa"/>
            <w:shd w:val="clear" w:color="000000" w:fill="FFFFFF"/>
          </w:tcPr>
          <w:p w:rsidR="00896310" w:rsidRPr="00084FFE" w:rsidRDefault="00896310" w:rsidP="00573846">
            <w:pPr>
              <w:jc w:val="center"/>
              <w:rPr>
                <w:rFonts w:eastAsia="Calibri"/>
                <w:bCs/>
                <w:sz w:val="20"/>
                <w:szCs w:val="20"/>
                <w:lang w:eastAsia="en-US"/>
              </w:rPr>
            </w:pPr>
            <w:proofErr w:type="spellStart"/>
            <w:r w:rsidRPr="00084FFE">
              <w:rPr>
                <w:rFonts w:eastAsia="Calibri"/>
                <w:bCs/>
                <w:sz w:val="20"/>
                <w:szCs w:val="20"/>
                <w:lang w:eastAsia="en-US"/>
              </w:rPr>
              <w:t>Миннац</w:t>
            </w:r>
            <w:proofErr w:type="spellEnd"/>
            <w:r w:rsidRPr="00084FFE">
              <w:rPr>
                <w:rFonts w:eastAsia="Calibri"/>
                <w:bCs/>
                <w:sz w:val="20"/>
                <w:szCs w:val="20"/>
                <w:lang w:eastAsia="en-US"/>
              </w:rPr>
              <w:t xml:space="preserve"> УР</w:t>
            </w:r>
          </w:p>
        </w:tc>
        <w:tc>
          <w:tcPr>
            <w:tcW w:w="2001" w:type="dxa"/>
            <w:shd w:val="clear" w:color="000000" w:fill="FFFFFF"/>
          </w:tcPr>
          <w:p w:rsidR="00896310" w:rsidRPr="00084FFE" w:rsidRDefault="00896310" w:rsidP="00573846">
            <w:pPr>
              <w:jc w:val="center"/>
              <w:rPr>
                <w:bCs/>
                <w:sz w:val="20"/>
                <w:szCs w:val="20"/>
                <w:lang w:eastAsia="en-US"/>
              </w:rPr>
            </w:pPr>
            <w:r w:rsidRPr="00084FFE">
              <w:rPr>
                <w:bCs/>
                <w:sz w:val="20"/>
                <w:szCs w:val="20"/>
                <w:lang w:eastAsia="en-US"/>
              </w:rPr>
              <w:t>«</w:t>
            </w:r>
            <w:proofErr w:type="spellStart"/>
            <w:r w:rsidRPr="00084FFE">
              <w:rPr>
                <w:bCs/>
                <w:sz w:val="20"/>
                <w:szCs w:val="20"/>
              </w:rPr>
              <w:t>Этносоциальное</w:t>
            </w:r>
            <w:proofErr w:type="spellEnd"/>
            <w:r w:rsidRPr="00084FFE">
              <w:rPr>
                <w:bCs/>
                <w:sz w:val="20"/>
                <w:szCs w:val="20"/>
              </w:rPr>
              <w:t xml:space="preserve"> развитие и гармонизация межэтнических отношений</w:t>
            </w:r>
            <w:r w:rsidRPr="00084FFE">
              <w:rPr>
                <w:bCs/>
                <w:sz w:val="20"/>
                <w:szCs w:val="20"/>
                <w:lang w:eastAsia="en-US"/>
              </w:rPr>
              <w:t>»</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r w:rsidRPr="00084FFE">
              <w:rPr>
                <w:rFonts w:eastAsia="Calibri"/>
                <w:bCs/>
                <w:sz w:val="20"/>
                <w:szCs w:val="20"/>
                <w:lang w:eastAsia="en-US"/>
              </w:rPr>
              <w:t xml:space="preserve">Бюджет УР – </w:t>
            </w:r>
            <w:r w:rsidR="00153859" w:rsidRPr="00084FFE">
              <w:rPr>
                <w:rFonts w:eastAsia="Calibri"/>
                <w:bCs/>
                <w:sz w:val="20"/>
                <w:szCs w:val="20"/>
                <w:lang w:eastAsia="en-US"/>
              </w:rPr>
              <w:t>1 061,8</w:t>
            </w:r>
            <w:r w:rsidRPr="00084FFE">
              <w:rPr>
                <w:rFonts w:eastAsia="Calibri"/>
                <w:bCs/>
                <w:sz w:val="20"/>
                <w:szCs w:val="20"/>
                <w:lang w:eastAsia="en-US"/>
              </w:rPr>
              <w:t xml:space="preserve"> тыс. руб.</w:t>
            </w:r>
          </w:p>
          <w:p w:rsidR="00896310" w:rsidRPr="00084FFE" w:rsidRDefault="00896310" w:rsidP="00573846">
            <w:pPr>
              <w:autoSpaceDE w:val="0"/>
              <w:autoSpaceDN w:val="0"/>
              <w:adjustRightInd w:val="0"/>
              <w:rPr>
                <w:rFonts w:eastAsia="Calibri"/>
                <w:bCs/>
                <w:sz w:val="20"/>
                <w:szCs w:val="20"/>
                <w:lang w:eastAsia="en-US"/>
              </w:rPr>
            </w:pPr>
            <w:r w:rsidRPr="00084FFE">
              <w:rPr>
                <w:rFonts w:eastAsia="Calibri"/>
                <w:bCs/>
                <w:sz w:val="20"/>
                <w:szCs w:val="20"/>
                <w:lang w:eastAsia="en-US"/>
              </w:rPr>
              <w:t xml:space="preserve">ФБ – </w:t>
            </w:r>
            <w:r w:rsidR="00153859" w:rsidRPr="00084FFE">
              <w:rPr>
                <w:rFonts w:eastAsia="Calibri"/>
                <w:bCs/>
                <w:sz w:val="20"/>
                <w:szCs w:val="20"/>
                <w:lang w:eastAsia="en-US"/>
              </w:rPr>
              <w:t>1 733,4</w:t>
            </w:r>
            <w:r w:rsidRPr="00084FFE">
              <w:rPr>
                <w:rFonts w:eastAsia="Calibri"/>
                <w:bCs/>
                <w:sz w:val="20"/>
                <w:szCs w:val="20"/>
                <w:lang w:eastAsia="en-US"/>
              </w:rPr>
              <w:t xml:space="preserve"> тыс. руб.</w:t>
            </w:r>
          </w:p>
          <w:p w:rsidR="00896310" w:rsidRPr="00084FFE" w:rsidRDefault="00896310" w:rsidP="00573846">
            <w:pPr>
              <w:autoSpaceDE w:val="0"/>
              <w:autoSpaceDN w:val="0"/>
              <w:adjustRightInd w:val="0"/>
              <w:rPr>
                <w:rFonts w:eastAsia="Calibri"/>
                <w:bCs/>
                <w:sz w:val="20"/>
                <w:szCs w:val="20"/>
                <w:lang w:eastAsia="en-US"/>
              </w:rPr>
            </w:pPr>
            <w:r w:rsidRPr="00084FFE">
              <w:rPr>
                <w:bCs/>
                <w:sz w:val="20"/>
                <w:szCs w:val="20"/>
              </w:rPr>
              <w:t>Иные – 0,00</w:t>
            </w:r>
          </w:p>
        </w:tc>
        <w:tc>
          <w:tcPr>
            <w:tcW w:w="5263" w:type="dxa"/>
            <w:shd w:val="clear" w:color="000000" w:fill="FFFFFF"/>
          </w:tcPr>
          <w:p w:rsidR="00896310" w:rsidRPr="00084FFE" w:rsidRDefault="00896310"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896310" w:rsidRPr="00084FFE" w:rsidRDefault="00896310" w:rsidP="00573846">
            <w:pPr>
              <w:jc w:val="both"/>
              <w:rPr>
                <w:bCs/>
                <w:sz w:val="20"/>
                <w:szCs w:val="20"/>
              </w:rPr>
            </w:pPr>
            <w:r w:rsidRPr="00084FFE">
              <w:rPr>
                <w:bCs/>
                <w:sz w:val="20"/>
                <w:szCs w:val="20"/>
              </w:rPr>
              <w:t>В соответствии с требованиями языкового законодательства республики в 20</w:t>
            </w:r>
            <w:r w:rsidR="005E478C" w:rsidRPr="00084FFE">
              <w:rPr>
                <w:bCs/>
                <w:sz w:val="20"/>
                <w:szCs w:val="20"/>
              </w:rPr>
              <w:t>21</w:t>
            </w:r>
            <w:r w:rsidRPr="00084FFE">
              <w:rPr>
                <w:bCs/>
                <w:sz w:val="20"/>
                <w:szCs w:val="20"/>
              </w:rPr>
              <w:t xml:space="preserve"> году продолжен процесс оформления на государственных языках (русском и удмуртском) вывесок с наименованиями органов государственной власти, органов местного самоуправления, государственных и муниципальных предприятий и учреждений. Министерством национальной политики Удмуртской Республики, членами Республиканской </w:t>
            </w:r>
            <w:proofErr w:type="spellStart"/>
            <w:r w:rsidRPr="00084FFE">
              <w:rPr>
                <w:bCs/>
                <w:sz w:val="20"/>
                <w:szCs w:val="20"/>
              </w:rPr>
              <w:t>термино-орфографической</w:t>
            </w:r>
            <w:proofErr w:type="spellEnd"/>
            <w:r w:rsidRPr="00084FFE">
              <w:rPr>
                <w:bCs/>
                <w:sz w:val="20"/>
                <w:szCs w:val="20"/>
              </w:rPr>
              <w:t xml:space="preserve"> комиссии по удмуртскому языку на постоянной основе осуществлялся официальный перевод на удмуртский язык наименований органов государственной власти и органов местного самоуправления, государственных и муниципальных предприятий и учреждений Удмуртской Республики, а также, по мере необходимости, нормативных правовых актов Удмуртской Республики, локальных актов органов государственной власти и органов местного самоуправления, топонимических названий и других текстов. В 20</w:t>
            </w:r>
            <w:r w:rsidR="005E478C" w:rsidRPr="00084FFE">
              <w:rPr>
                <w:bCs/>
                <w:sz w:val="20"/>
                <w:szCs w:val="20"/>
              </w:rPr>
              <w:t>21</w:t>
            </w:r>
            <w:r w:rsidRPr="00084FFE">
              <w:rPr>
                <w:bCs/>
                <w:sz w:val="20"/>
                <w:szCs w:val="20"/>
              </w:rPr>
              <w:t xml:space="preserve"> году  Министерство</w:t>
            </w:r>
            <w:r w:rsidR="00947452">
              <w:rPr>
                <w:bCs/>
                <w:sz w:val="20"/>
                <w:szCs w:val="20"/>
              </w:rPr>
              <w:t>м</w:t>
            </w:r>
            <w:r w:rsidRPr="00084FFE">
              <w:rPr>
                <w:bCs/>
                <w:sz w:val="20"/>
                <w:szCs w:val="20"/>
              </w:rPr>
              <w:t xml:space="preserve"> осуществлено </w:t>
            </w:r>
            <w:r w:rsidR="005E478C" w:rsidRPr="00084FFE">
              <w:rPr>
                <w:bCs/>
                <w:sz w:val="20"/>
                <w:szCs w:val="20"/>
              </w:rPr>
              <w:t xml:space="preserve">более </w:t>
            </w:r>
            <w:r w:rsidRPr="00084FFE">
              <w:rPr>
                <w:bCs/>
                <w:sz w:val="20"/>
                <w:szCs w:val="20"/>
              </w:rPr>
              <w:t>7</w:t>
            </w:r>
            <w:r w:rsidR="005E478C" w:rsidRPr="00084FFE">
              <w:rPr>
                <w:bCs/>
                <w:sz w:val="20"/>
                <w:szCs w:val="20"/>
              </w:rPr>
              <w:t>5</w:t>
            </w:r>
            <w:r w:rsidRPr="00084FFE">
              <w:rPr>
                <w:bCs/>
                <w:sz w:val="20"/>
                <w:szCs w:val="20"/>
              </w:rPr>
              <w:t>0 перевод</w:t>
            </w:r>
            <w:r w:rsidR="005E478C" w:rsidRPr="00084FFE">
              <w:rPr>
                <w:bCs/>
                <w:sz w:val="20"/>
                <w:szCs w:val="20"/>
              </w:rPr>
              <w:t>ов</w:t>
            </w:r>
            <w:r w:rsidRPr="00084FFE">
              <w:rPr>
                <w:bCs/>
                <w:sz w:val="20"/>
                <w:szCs w:val="20"/>
              </w:rPr>
              <w:t xml:space="preserve"> наименований на удмуртский язык.</w:t>
            </w:r>
          </w:p>
          <w:p w:rsidR="005E478C" w:rsidRPr="00084FFE" w:rsidRDefault="005E478C" w:rsidP="00573846">
            <w:pPr>
              <w:widowControl w:val="0"/>
              <w:jc w:val="both"/>
              <w:rPr>
                <w:bCs/>
                <w:sz w:val="20"/>
                <w:szCs w:val="20"/>
              </w:rPr>
            </w:pPr>
            <w:r w:rsidRPr="00084FFE">
              <w:rPr>
                <w:bCs/>
                <w:sz w:val="20"/>
                <w:szCs w:val="20"/>
              </w:rPr>
              <w:t xml:space="preserve">В течение 2021 года при поддержке Министерства национальной политики Удмуртской Республики на 12 площадках Удмуртской Республики были организованы бесплатные курсы удмуртского языка для всех желающих (г. Ижевск – 3 группы, г. Глазов – 2 группы, г. Можга – 1 группа, п. Игра – 3 группы, с. Вавож - 1 группа, п. </w:t>
            </w:r>
            <w:proofErr w:type="spellStart"/>
            <w:r w:rsidRPr="00084FFE">
              <w:rPr>
                <w:bCs/>
                <w:sz w:val="20"/>
                <w:szCs w:val="20"/>
              </w:rPr>
              <w:t>Кизнер</w:t>
            </w:r>
            <w:proofErr w:type="spellEnd"/>
            <w:r w:rsidRPr="00084FFE">
              <w:rPr>
                <w:bCs/>
                <w:sz w:val="20"/>
                <w:szCs w:val="20"/>
              </w:rPr>
              <w:t xml:space="preserve"> - 1 группа, с. Красногорское - 1 группа)</w:t>
            </w:r>
            <w:proofErr w:type="gramStart"/>
            <w:r w:rsidRPr="00084FFE">
              <w:rPr>
                <w:bCs/>
                <w:sz w:val="20"/>
                <w:szCs w:val="20"/>
              </w:rPr>
              <w:t>;н</w:t>
            </w:r>
            <w:proofErr w:type="gramEnd"/>
            <w:r w:rsidRPr="00084FFE">
              <w:rPr>
                <w:bCs/>
                <w:sz w:val="20"/>
                <w:szCs w:val="20"/>
              </w:rPr>
              <w:t xml:space="preserve">а 24 площадках – </w:t>
            </w:r>
            <w:r w:rsidRPr="00084FFE">
              <w:rPr>
                <w:bCs/>
                <w:sz w:val="20"/>
                <w:szCs w:val="20"/>
              </w:rPr>
              <w:lastRenderedPageBreak/>
              <w:t xml:space="preserve">бесплатные курсы татарского языка для всех желающих (г. Ижевск – 6 групп, г. Глазов – 4 группы, с. Уральск Сарапульского района – 1 группа, г. Сарапул – 6 групп, г. Можга – 2 группы, </w:t>
            </w:r>
            <w:proofErr w:type="spellStart"/>
            <w:r w:rsidRPr="00084FFE">
              <w:rPr>
                <w:bCs/>
                <w:sz w:val="20"/>
                <w:szCs w:val="20"/>
              </w:rPr>
              <w:t>Сюмсинский</w:t>
            </w:r>
            <w:proofErr w:type="spellEnd"/>
            <w:r w:rsidRPr="00084FFE">
              <w:rPr>
                <w:bCs/>
                <w:sz w:val="20"/>
                <w:szCs w:val="20"/>
              </w:rPr>
              <w:t xml:space="preserve"> район </w:t>
            </w:r>
            <w:r w:rsidR="002E4686" w:rsidRPr="00084FFE">
              <w:rPr>
                <w:bCs/>
                <w:sz w:val="20"/>
                <w:szCs w:val="20"/>
              </w:rPr>
              <w:t>–</w:t>
            </w:r>
            <w:r w:rsidRPr="00084FFE">
              <w:rPr>
                <w:bCs/>
                <w:sz w:val="20"/>
                <w:szCs w:val="20"/>
              </w:rPr>
              <w:t xml:space="preserve"> 4 группы, </w:t>
            </w:r>
            <w:proofErr w:type="spellStart"/>
            <w:r w:rsidRPr="00084FFE">
              <w:rPr>
                <w:bCs/>
                <w:sz w:val="20"/>
                <w:szCs w:val="20"/>
              </w:rPr>
              <w:t>Камбарский</w:t>
            </w:r>
            <w:proofErr w:type="spellEnd"/>
            <w:r w:rsidRPr="00084FFE">
              <w:rPr>
                <w:bCs/>
                <w:sz w:val="20"/>
                <w:szCs w:val="20"/>
              </w:rPr>
              <w:t xml:space="preserve"> район </w:t>
            </w:r>
            <w:r w:rsidR="002E4686" w:rsidRPr="00084FFE">
              <w:rPr>
                <w:bCs/>
                <w:sz w:val="20"/>
                <w:szCs w:val="20"/>
              </w:rPr>
              <w:t>–</w:t>
            </w:r>
            <w:r w:rsidRPr="00084FFE">
              <w:rPr>
                <w:bCs/>
                <w:sz w:val="20"/>
                <w:szCs w:val="20"/>
              </w:rPr>
              <w:t xml:space="preserve"> 1 группа)</w:t>
            </w:r>
            <w:proofErr w:type="gramStart"/>
            <w:r w:rsidRPr="00084FFE">
              <w:rPr>
                <w:bCs/>
                <w:sz w:val="20"/>
                <w:szCs w:val="20"/>
              </w:rPr>
              <w:t>;о</w:t>
            </w:r>
            <w:proofErr w:type="gramEnd"/>
            <w:r w:rsidRPr="00084FFE">
              <w:rPr>
                <w:bCs/>
                <w:sz w:val="20"/>
                <w:szCs w:val="20"/>
              </w:rPr>
              <w:t xml:space="preserve">существляла свою деятельность воскресная школа изучения иврита, истории и традиций еврейского народа (4 группы в г. Ижевске), работал Клуб любителей немецкого языка для детей из числа российских немцев (2 группы в </w:t>
            </w:r>
            <w:proofErr w:type="gramStart"/>
            <w:r w:rsidRPr="00084FFE">
              <w:rPr>
                <w:bCs/>
                <w:sz w:val="20"/>
                <w:szCs w:val="20"/>
              </w:rPr>
              <w:t>г</w:t>
            </w:r>
            <w:proofErr w:type="gramEnd"/>
            <w:r w:rsidRPr="00084FFE">
              <w:rPr>
                <w:bCs/>
                <w:sz w:val="20"/>
                <w:szCs w:val="20"/>
              </w:rPr>
              <w:t>. Ижевске и 1 группа в г. Глазове); клуб любителей русской культуры и словесности для иностранных студентов (2 группы в г. Ижевске). Всего – 44 группы по изучению языков народов, проживающих в Удмуртии.</w:t>
            </w:r>
          </w:p>
          <w:p w:rsidR="005E478C" w:rsidRPr="00084FFE" w:rsidRDefault="005E478C" w:rsidP="00573846">
            <w:pPr>
              <w:widowControl w:val="0"/>
              <w:jc w:val="both"/>
              <w:rPr>
                <w:bCs/>
                <w:sz w:val="20"/>
                <w:szCs w:val="20"/>
              </w:rPr>
            </w:pPr>
            <w:r w:rsidRPr="00084FFE">
              <w:rPr>
                <w:bCs/>
                <w:sz w:val="20"/>
                <w:szCs w:val="20"/>
              </w:rPr>
              <w:t>Всего в 2021 году в вышеуказанных мероприятиях приняли участие 616 человек (курсы удмуртского языка – 144 чел., курсы татарского языка – 360 чел., воскресная школа изучения иврита, истории и традиций еврейского народа – 52 чел., Клуб любителей немецкого языка для детей из числа российских немцев – 40 чел., Клуб любителей русской культуры и словесности для иностранных студентов – 20 чел.).</w:t>
            </w:r>
          </w:p>
          <w:p w:rsidR="00896310" w:rsidRPr="00084FFE" w:rsidRDefault="00896310" w:rsidP="00573846">
            <w:pPr>
              <w:jc w:val="both"/>
              <w:rPr>
                <w:bCs/>
                <w:sz w:val="20"/>
                <w:szCs w:val="20"/>
              </w:rPr>
            </w:pPr>
            <w:r w:rsidRPr="00084FFE">
              <w:rPr>
                <w:bCs/>
                <w:sz w:val="20"/>
                <w:szCs w:val="20"/>
              </w:rPr>
              <w:t xml:space="preserve">В целях обеспечения широкого доступа населения к произведениям удмуртской литературы и фольклора, научным трудам в сфере удмуртского языкознания и литературоведения, искусства, этнической истории, археологии и этнологии удмуртского народа, а также для обеспечения этноязыковых запросов </w:t>
            </w:r>
            <w:proofErr w:type="spellStart"/>
            <w:r w:rsidRPr="00084FFE">
              <w:rPr>
                <w:bCs/>
                <w:sz w:val="20"/>
                <w:szCs w:val="20"/>
              </w:rPr>
              <w:t>удмуртскоязычного</w:t>
            </w:r>
            <w:proofErr w:type="spellEnd"/>
            <w:r w:rsidRPr="00084FFE">
              <w:rPr>
                <w:bCs/>
                <w:sz w:val="20"/>
                <w:szCs w:val="20"/>
              </w:rPr>
              <w:t xml:space="preserve"> населения посредством развития соответствующего контента в информационных сетях, Министерством национальной политики Удмуртской Республики велась работа по наполнению полнотекстовой электронной библиотеки «Удмуртская Книга» на официальном сайте Национальной библиотеки Удмуртской Республики. В 20</w:t>
            </w:r>
            <w:r w:rsidR="005E478C" w:rsidRPr="00084FFE">
              <w:rPr>
                <w:bCs/>
                <w:sz w:val="20"/>
                <w:szCs w:val="20"/>
              </w:rPr>
              <w:t>21</w:t>
            </w:r>
            <w:r w:rsidRPr="00084FFE">
              <w:rPr>
                <w:bCs/>
                <w:sz w:val="20"/>
                <w:szCs w:val="20"/>
              </w:rPr>
              <w:t xml:space="preserve"> году в цифровую форму переведено 6 </w:t>
            </w:r>
            <w:r w:rsidR="00DD4C5E" w:rsidRPr="00084FFE">
              <w:rPr>
                <w:bCs/>
                <w:sz w:val="20"/>
                <w:szCs w:val="20"/>
              </w:rPr>
              <w:t>40</w:t>
            </w:r>
            <w:r w:rsidRPr="00084FFE">
              <w:rPr>
                <w:bCs/>
                <w:sz w:val="20"/>
                <w:szCs w:val="20"/>
              </w:rPr>
              <w:t xml:space="preserve">0 страниц научных, </w:t>
            </w:r>
            <w:r w:rsidRPr="00084FFE">
              <w:rPr>
                <w:bCs/>
                <w:sz w:val="20"/>
                <w:szCs w:val="20"/>
              </w:rPr>
              <w:lastRenderedPageBreak/>
              <w:t xml:space="preserve">научно-популярных, учебных, справочных изданий по удмуртскому фольклору, языкознанию, литературоведению и искусству, этнической истории, археологии и этнологии удмуртов, а также литературно-художественных произведений на удмуртском языке. </w:t>
            </w:r>
          </w:p>
          <w:p w:rsidR="00896310" w:rsidRPr="00084FFE" w:rsidRDefault="00896310" w:rsidP="00573846">
            <w:pPr>
              <w:jc w:val="both"/>
              <w:rPr>
                <w:bCs/>
                <w:sz w:val="20"/>
                <w:szCs w:val="20"/>
              </w:rPr>
            </w:pPr>
            <w:r w:rsidRPr="00084FFE">
              <w:rPr>
                <w:bCs/>
                <w:sz w:val="20"/>
                <w:szCs w:val="20"/>
              </w:rPr>
              <w:t>В рамках празднования Международного дня родных языков в феврале 20</w:t>
            </w:r>
            <w:r w:rsidR="005E478C" w:rsidRPr="00084FFE">
              <w:rPr>
                <w:bCs/>
                <w:sz w:val="20"/>
                <w:szCs w:val="20"/>
              </w:rPr>
              <w:t>21</w:t>
            </w:r>
            <w:r w:rsidRPr="00084FFE">
              <w:rPr>
                <w:bCs/>
                <w:sz w:val="20"/>
                <w:szCs w:val="20"/>
              </w:rPr>
              <w:t xml:space="preserve"> года в городах и районах Удмуртской Республики проведено свыше 30 мероприятий. </w:t>
            </w:r>
            <w:r w:rsidR="005E478C" w:rsidRPr="00084FFE">
              <w:rPr>
                <w:bCs/>
                <w:sz w:val="20"/>
                <w:szCs w:val="20"/>
              </w:rPr>
              <w:t>3 апреля</w:t>
            </w:r>
            <w:r w:rsidRPr="00084FFE">
              <w:rPr>
                <w:bCs/>
                <w:sz w:val="20"/>
                <w:szCs w:val="20"/>
              </w:rPr>
              <w:t xml:space="preserve"> 20</w:t>
            </w:r>
            <w:r w:rsidR="005E478C" w:rsidRPr="00084FFE">
              <w:rPr>
                <w:bCs/>
                <w:sz w:val="20"/>
                <w:szCs w:val="20"/>
              </w:rPr>
              <w:t>21</w:t>
            </w:r>
            <w:r w:rsidRPr="00084FFE">
              <w:rPr>
                <w:bCs/>
                <w:sz w:val="20"/>
                <w:szCs w:val="20"/>
              </w:rPr>
              <w:t xml:space="preserve"> года проведена ежегодная Межрегиональная просветительская акция «Бадӟым удмурт диктант» («Большой удмуртский диктант») (кол-во участников </w:t>
            </w:r>
            <w:r w:rsidRPr="00084FFE">
              <w:rPr>
                <w:bCs/>
                <w:sz w:val="20"/>
                <w:szCs w:val="20"/>
              </w:rPr>
              <w:softHyphen/>
              <w:t xml:space="preserve">– свыше </w:t>
            </w:r>
            <w:r w:rsidR="005E478C" w:rsidRPr="00084FFE">
              <w:rPr>
                <w:bCs/>
                <w:sz w:val="20"/>
                <w:szCs w:val="20"/>
              </w:rPr>
              <w:t>1</w:t>
            </w:r>
            <w:r w:rsidRPr="00084FFE">
              <w:rPr>
                <w:bCs/>
                <w:sz w:val="20"/>
                <w:szCs w:val="20"/>
              </w:rPr>
              <w:t xml:space="preserve">,5 тыс.чел.). Ко Дню удмуртского языка (празднуется 27 ноября) в городах и районах Удмуртской Республики, а также в регионах России с компактным проживанием удмуртов проведено свыше 50 мероприятий (конференции, форумы, лекции, акции, круглые столы, </w:t>
            </w:r>
            <w:proofErr w:type="spellStart"/>
            <w:r w:rsidRPr="00084FFE">
              <w:rPr>
                <w:bCs/>
                <w:sz w:val="20"/>
                <w:szCs w:val="20"/>
              </w:rPr>
              <w:t>флэшмобы</w:t>
            </w:r>
            <w:proofErr w:type="spellEnd"/>
            <w:r w:rsidRPr="00084FFE">
              <w:rPr>
                <w:bCs/>
                <w:sz w:val="20"/>
                <w:szCs w:val="20"/>
              </w:rPr>
              <w:t xml:space="preserve"> и др.), направленных на развитие и популяризацию удмуртского языка. </w:t>
            </w:r>
          </w:p>
          <w:p w:rsidR="00896310" w:rsidRPr="00084FFE" w:rsidRDefault="00896310" w:rsidP="00573846">
            <w:pPr>
              <w:jc w:val="both"/>
              <w:rPr>
                <w:bCs/>
                <w:sz w:val="20"/>
                <w:szCs w:val="20"/>
              </w:rPr>
            </w:pPr>
            <w:r w:rsidRPr="00084FFE">
              <w:rPr>
                <w:bCs/>
                <w:sz w:val="20"/>
                <w:szCs w:val="20"/>
              </w:rPr>
              <w:t xml:space="preserve">В целях сохранения и развития родных языков народов, проживающих в г. Ижевске и на территории Удмуртской Республики, оказания консультационно-методической помощи специалистов родителям и детям-билингвам, общения родителей и детей на родном языке и занятий разными видами творчества, </w:t>
            </w:r>
            <w:proofErr w:type="spellStart"/>
            <w:r w:rsidRPr="00084FFE">
              <w:rPr>
                <w:bCs/>
                <w:sz w:val="20"/>
                <w:szCs w:val="20"/>
              </w:rPr>
              <w:t>Всеудмуртской</w:t>
            </w:r>
            <w:proofErr w:type="spellEnd"/>
            <w:r w:rsidRPr="00084FFE">
              <w:rPr>
                <w:bCs/>
                <w:sz w:val="20"/>
                <w:szCs w:val="20"/>
              </w:rPr>
              <w:t xml:space="preserve"> ассоциацией «Удмурт </w:t>
            </w:r>
            <w:proofErr w:type="spellStart"/>
            <w:r w:rsidRPr="00084FFE">
              <w:rPr>
                <w:bCs/>
                <w:sz w:val="20"/>
                <w:szCs w:val="20"/>
              </w:rPr>
              <w:t>Кенеш</w:t>
            </w:r>
            <w:proofErr w:type="spellEnd"/>
            <w:r w:rsidRPr="00084FFE">
              <w:rPr>
                <w:bCs/>
                <w:sz w:val="20"/>
                <w:szCs w:val="20"/>
              </w:rPr>
              <w:t>» была организована работа научно-методического и образовательно-досугового центра «Удмуртский центр билингвизма «Билингва» в г. Ижевске.</w:t>
            </w:r>
          </w:p>
          <w:p w:rsidR="00896310" w:rsidRPr="00084FFE" w:rsidRDefault="00896310" w:rsidP="00573846">
            <w:pPr>
              <w:jc w:val="both"/>
              <w:rPr>
                <w:bCs/>
                <w:sz w:val="20"/>
                <w:szCs w:val="20"/>
              </w:rPr>
            </w:pPr>
            <w:r w:rsidRPr="00084FFE">
              <w:rPr>
                <w:bCs/>
                <w:sz w:val="20"/>
                <w:szCs w:val="20"/>
              </w:rPr>
              <w:t>Центр работал по следующим направлениям: научно-методическая работа, образовательно-досуговая деятельность, консультационно-методическая деятельность.</w:t>
            </w:r>
          </w:p>
          <w:p w:rsidR="00D337CE" w:rsidRPr="00084FFE" w:rsidRDefault="00D337CE" w:rsidP="00573846">
            <w:pPr>
              <w:widowControl w:val="0"/>
              <w:jc w:val="both"/>
              <w:rPr>
                <w:bCs/>
                <w:sz w:val="20"/>
                <w:szCs w:val="20"/>
              </w:rPr>
            </w:pPr>
            <w:r w:rsidRPr="00084FFE">
              <w:rPr>
                <w:bCs/>
                <w:sz w:val="20"/>
                <w:szCs w:val="20"/>
              </w:rPr>
              <w:t xml:space="preserve">В 2021 году в рамках реализации проекта </w:t>
            </w:r>
            <w:r w:rsidRPr="00084FFE">
              <w:rPr>
                <w:bCs/>
                <w:sz w:val="20"/>
                <w:szCs w:val="20"/>
                <w:lang/>
              </w:rPr>
              <w:t>«Онлайн-курс удмуртского языка «</w:t>
            </w:r>
            <w:proofErr w:type="spellStart"/>
            <w:r w:rsidRPr="00084FFE">
              <w:rPr>
                <w:bCs/>
                <w:sz w:val="20"/>
                <w:szCs w:val="20"/>
                <w:lang/>
              </w:rPr>
              <w:t>Кыл</w:t>
            </w:r>
            <w:r w:rsidRPr="00084FFE">
              <w:rPr>
                <w:bCs/>
                <w:sz w:val="20"/>
                <w:szCs w:val="20"/>
              </w:rPr>
              <w:t>-куара</w:t>
            </w:r>
            <w:proofErr w:type="spellEnd"/>
            <w:r w:rsidRPr="00084FFE">
              <w:rPr>
                <w:bCs/>
                <w:sz w:val="20"/>
                <w:szCs w:val="20"/>
              </w:rPr>
              <w:t>» Региональной удмуртской молодёжной общественной организацией «Ресурсный центр «</w:t>
            </w:r>
            <w:proofErr w:type="spellStart"/>
            <w:r w:rsidRPr="00084FFE">
              <w:rPr>
                <w:bCs/>
                <w:sz w:val="20"/>
                <w:szCs w:val="20"/>
              </w:rPr>
              <w:t>Куара</w:t>
            </w:r>
            <w:proofErr w:type="spellEnd"/>
            <w:r w:rsidRPr="00084FFE">
              <w:rPr>
                <w:bCs/>
                <w:sz w:val="20"/>
                <w:szCs w:val="20"/>
              </w:rPr>
              <w:t xml:space="preserve"> (Голос)» создано 10 обучающих и познавательных </w:t>
            </w:r>
            <w:proofErr w:type="spellStart"/>
            <w:r w:rsidRPr="00084FFE">
              <w:rPr>
                <w:bCs/>
                <w:sz w:val="20"/>
                <w:szCs w:val="20"/>
              </w:rPr>
              <w:lastRenderedPageBreak/>
              <w:t>видеоуроков</w:t>
            </w:r>
            <w:proofErr w:type="spellEnd"/>
            <w:r w:rsidRPr="00084FFE">
              <w:rPr>
                <w:bCs/>
                <w:sz w:val="20"/>
                <w:szCs w:val="20"/>
              </w:rPr>
              <w:t xml:space="preserve"> об удмуртском языке, особенностях произношения, содержащие ключевые фразы на удмуртском языке (5 на русском и 5 на английском языках). Каждый ролик включает в себя небольшой блок грамматики, а также практическую часть - жизненные скетчи, диалоги с разъяснением. Длительность каждого ролика до 10 минут. </w:t>
            </w:r>
            <w:proofErr w:type="spellStart"/>
            <w:r w:rsidRPr="00084FFE">
              <w:rPr>
                <w:bCs/>
                <w:sz w:val="20"/>
                <w:szCs w:val="20"/>
              </w:rPr>
              <w:t>Видеокурсы</w:t>
            </w:r>
            <w:proofErr w:type="spellEnd"/>
            <w:r w:rsidRPr="00084FFE">
              <w:rPr>
                <w:bCs/>
                <w:sz w:val="20"/>
                <w:szCs w:val="20"/>
              </w:rPr>
              <w:t xml:space="preserve"> размещены на </w:t>
            </w:r>
            <w:proofErr w:type="spellStart"/>
            <w:r w:rsidRPr="00084FFE">
              <w:rPr>
                <w:bCs/>
                <w:sz w:val="20"/>
                <w:szCs w:val="20"/>
              </w:rPr>
              <w:t>ютуб-канале</w:t>
            </w:r>
            <w:proofErr w:type="spellEnd"/>
            <w:r w:rsidRPr="00084FFE">
              <w:rPr>
                <w:bCs/>
                <w:sz w:val="20"/>
                <w:szCs w:val="20"/>
              </w:rPr>
              <w:t xml:space="preserve">, в социальных сетях </w:t>
            </w:r>
            <w:proofErr w:type="spellStart"/>
            <w:r w:rsidRPr="00084FFE">
              <w:rPr>
                <w:bCs/>
                <w:sz w:val="20"/>
                <w:szCs w:val="20"/>
              </w:rPr>
              <w:t>Вконтакте</w:t>
            </w:r>
            <w:proofErr w:type="spellEnd"/>
            <w:r w:rsidRPr="00084FFE">
              <w:rPr>
                <w:bCs/>
                <w:sz w:val="20"/>
                <w:szCs w:val="20"/>
              </w:rPr>
              <w:t xml:space="preserve">, </w:t>
            </w:r>
            <w:proofErr w:type="spellStart"/>
            <w:r w:rsidRPr="00084FFE">
              <w:rPr>
                <w:bCs/>
                <w:sz w:val="20"/>
                <w:szCs w:val="20"/>
              </w:rPr>
              <w:t>Facebook</w:t>
            </w:r>
            <w:proofErr w:type="spellEnd"/>
            <w:r w:rsidRPr="00084FFE">
              <w:rPr>
                <w:bCs/>
                <w:sz w:val="20"/>
                <w:szCs w:val="20"/>
              </w:rPr>
              <w:t xml:space="preserve">, </w:t>
            </w:r>
            <w:proofErr w:type="spellStart"/>
            <w:r w:rsidRPr="00084FFE">
              <w:rPr>
                <w:bCs/>
                <w:sz w:val="20"/>
                <w:szCs w:val="20"/>
              </w:rPr>
              <w:t>Instagram</w:t>
            </w:r>
            <w:proofErr w:type="spellEnd"/>
            <w:r w:rsidRPr="00084FFE">
              <w:rPr>
                <w:bCs/>
                <w:sz w:val="20"/>
                <w:szCs w:val="20"/>
              </w:rPr>
              <w:t>. Общее количество просмотров - более 40 000 раз. Участниками (зрителями) очных презентаций видеокурса стали 360 человек.</w:t>
            </w:r>
          </w:p>
          <w:p w:rsidR="00896310" w:rsidRPr="00084FFE" w:rsidRDefault="00D337CE" w:rsidP="00573846">
            <w:pPr>
              <w:widowControl w:val="0"/>
              <w:autoSpaceDE w:val="0"/>
              <w:autoSpaceDN w:val="0"/>
              <w:jc w:val="both"/>
              <w:rPr>
                <w:bCs/>
                <w:sz w:val="20"/>
                <w:szCs w:val="20"/>
              </w:rPr>
            </w:pPr>
            <w:r w:rsidRPr="00084FFE">
              <w:rPr>
                <w:bCs/>
                <w:sz w:val="20"/>
                <w:szCs w:val="20"/>
              </w:rPr>
              <w:t>Для удмуртской молодежи Ресурсным центром «</w:t>
            </w:r>
            <w:proofErr w:type="spellStart"/>
            <w:r w:rsidRPr="00084FFE">
              <w:rPr>
                <w:bCs/>
                <w:sz w:val="20"/>
                <w:szCs w:val="20"/>
              </w:rPr>
              <w:t>Куара</w:t>
            </w:r>
            <w:proofErr w:type="spellEnd"/>
            <w:r w:rsidRPr="00084FFE">
              <w:rPr>
                <w:bCs/>
                <w:sz w:val="20"/>
                <w:szCs w:val="20"/>
              </w:rPr>
              <w:t xml:space="preserve">» в 2021 году был организован образовательный курс по созданию качественного контента на родном языке и его продвижению в социальных сетях «Удмуртская </w:t>
            </w:r>
            <w:proofErr w:type="spellStart"/>
            <w:r w:rsidRPr="00084FFE">
              <w:rPr>
                <w:bCs/>
                <w:sz w:val="20"/>
                <w:szCs w:val="20"/>
              </w:rPr>
              <w:t>видеошкола</w:t>
            </w:r>
            <w:proofErr w:type="spellEnd"/>
            <w:r w:rsidRPr="00084FFE">
              <w:rPr>
                <w:bCs/>
                <w:sz w:val="20"/>
                <w:szCs w:val="20"/>
              </w:rPr>
              <w:t xml:space="preserve"> «Тамга». Для участия в курсах кандидаты проходили отбор на основе анкет, сбор которых осуществлялся через google-форму. В ходе отбора была выбрана группа из 10 человек. Семинар состоял из двух больших блоков. Теоретическая часть включала мастер-классы по созданию контента на родном языке, а именно: по ораторскому мастерству, по основам работы с фото и видеоаппаратурой, работе со световым оборудованием, монтажу </w:t>
            </w:r>
            <w:proofErr w:type="spellStart"/>
            <w:r w:rsidRPr="00084FFE">
              <w:rPr>
                <w:bCs/>
                <w:sz w:val="20"/>
                <w:szCs w:val="20"/>
              </w:rPr>
              <w:t>видеоконтента</w:t>
            </w:r>
            <w:proofErr w:type="spellEnd"/>
            <w:r w:rsidRPr="00084FFE">
              <w:rPr>
                <w:bCs/>
                <w:sz w:val="20"/>
                <w:szCs w:val="20"/>
              </w:rPr>
              <w:t xml:space="preserve">, </w:t>
            </w:r>
            <w:proofErr w:type="spellStart"/>
            <w:r w:rsidRPr="00084FFE">
              <w:rPr>
                <w:bCs/>
                <w:sz w:val="20"/>
                <w:szCs w:val="20"/>
              </w:rPr>
              <w:t>моушн-дизайну</w:t>
            </w:r>
            <w:proofErr w:type="spellEnd"/>
            <w:r w:rsidRPr="00084FFE">
              <w:rPr>
                <w:bCs/>
                <w:sz w:val="20"/>
                <w:szCs w:val="20"/>
              </w:rPr>
              <w:t xml:space="preserve">. Всего - 5 мастер-классов. В рамках практического блока участники курсов сняли клип на песню «Ныл </w:t>
            </w:r>
            <w:proofErr w:type="spellStart"/>
            <w:r w:rsidRPr="00084FFE">
              <w:rPr>
                <w:bCs/>
                <w:sz w:val="20"/>
                <w:szCs w:val="20"/>
              </w:rPr>
              <w:t>келянгур</w:t>
            </w:r>
            <w:proofErr w:type="spellEnd"/>
            <w:r w:rsidRPr="00084FFE">
              <w:rPr>
                <w:bCs/>
                <w:sz w:val="20"/>
                <w:szCs w:val="20"/>
              </w:rPr>
              <w:t xml:space="preserve">» («Проводы невесты») музыкального коллектива </w:t>
            </w:r>
            <w:proofErr w:type="spellStart"/>
            <w:r w:rsidRPr="00084FFE">
              <w:rPr>
                <w:bCs/>
                <w:sz w:val="20"/>
                <w:szCs w:val="20"/>
              </w:rPr>
              <w:t>post-dukes</w:t>
            </w:r>
            <w:proofErr w:type="spellEnd"/>
            <w:r w:rsidRPr="00084FFE">
              <w:rPr>
                <w:bCs/>
                <w:sz w:val="20"/>
                <w:szCs w:val="20"/>
              </w:rPr>
              <w:t>. Клип посмотрели более 150 000 раз. Стоит также отметить, что клип вышел в финал и был высоко отмечен на Международном фестивале визуальных искусств финно-угорских народов «</w:t>
            </w:r>
            <w:proofErr w:type="spellStart"/>
            <w:r w:rsidRPr="00084FFE">
              <w:rPr>
                <w:bCs/>
                <w:sz w:val="20"/>
                <w:szCs w:val="20"/>
              </w:rPr>
              <w:t>Туйвеж</w:t>
            </w:r>
            <w:proofErr w:type="spellEnd"/>
            <w:r w:rsidRPr="00084FFE">
              <w:rPr>
                <w:bCs/>
                <w:sz w:val="20"/>
                <w:szCs w:val="20"/>
              </w:rPr>
              <w:t xml:space="preserve">» («Перекресток»), который проходил в Республике Коми. </w:t>
            </w:r>
          </w:p>
          <w:p w:rsidR="00896310" w:rsidRPr="00D23B7A" w:rsidRDefault="00D23B7A" w:rsidP="00573846">
            <w:pPr>
              <w:jc w:val="both"/>
              <w:rPr>
                <w:bCs/>
                <w:i/>
                <w:sz w:val="20"/>
                <w:szCs w:val="20"/>
              </w:rPr>
            </w:pPr>
            <w:r w:rsidRPr="00084FFE">
              <w:rPr>
                <w:bCs/>
                <w:i/>
                <w:sz w:val="20"/>
                <w:szCs w:val="20"/>
              </w:rPr>
              <w:t xml:space="preserve">Показатель «Количество </w:t>
            </w:r>
            <w:r>
              <w:rPr>
                <w:bCs/>
                <w:i/>
                <w:sz w:val="20"/>
                <w:szCs w:val="20"/>
              </w:rPr>
              <w:t>воскресных</w:t>
            </w:r>
            <w:r w:rsidRPr="00084FFE">
              <w:rPr>
                <w:bCs/>
                <w:i/>
                <w:sz w:val="20"/>
                <w:szCs w:val="20"/>
              </w:rPr>
              <w:t xml:space="preserve"> школ и курсов изучения родного языка»: факт – 44 ед. (план – 12 ед.).</w:t>
            </w:r>
          </w:p>
        </w:tc>
        <w:tc>
          <w:tcPr>
            <w:tcW w:w="1486" w:type="dxa"/>
            <w:shd w:val="clear" w:color="000000" w:fill="FFFFFF"/>
          </w:tcPr>
          <w:p w:rsidR="00896310" w:rsidRPr="00084FFE" w:rsidRDefault="00896310" w:rsidP="00573846">
            <w:pPr>
              <w:jc w:val="center"/>
              <w:rPr>
                <w:bCs/>
                <w:sz w:val="20"/>
                <w:szCs w:val="20"/>
                <w:lang w:eastAsia="en-US"/>
              </w:rPr>
            </w:pPr>
          </w:p>
        </w:tc>
      </w:tr>
      <w:tr w:rsidR="00D337CE" w:rsidRPr="00084FFE" w:rsidTr="00A23DB4">
        <w:trPr>
          <w:trHeight w:val="20"/>
          <w:jc w:val="center"/>
        </w:trPr>
        <w:tc>
          <w:tcPr>
            <w:tcW w:w="15810" w:type="dxa"/>
            <w:gridSpan w:val="7"/>
            <w:shd w:val="clear" w:color="000000" w:fill="FFFFFF"/>
          </w:tcPr>
          <w:p w:rsidR="00896310" w:rsidRPr="00084FFE" w:rsidRDefault="00896310" w:rsidP="00573846">
            <w:pPr>
              <w:jc w:val="center"/>
              <w:rPr>
                <w:b/>
                <w:sz w:val="20"/>
                <w:szCs w:val="20"/>
                <w:lang w:eastAsia="en-US"/>
              </w:rPr>
            </w:pPr>
            <w:r w:rsidRPr="00084FFE">
              <w:rPr>
                <w:b/>
                <w:sz w:val="20"/>
                <w:szCs w:val="20"/>
              </w:rPr>
              <w:lastRenderedPageBreak/>
              <w:t>Снижение административных барьеров и повышение качества и доступности государственных и муниципальных услуг</w:t>
            </w: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lastRenderedPageBreak/>
              <w:t>374</w:t>
            </w:r>
          </w:p>
        </w:tc>
        <w:tc>
          <w:tcPr>
            <w:tcW w:w="3319" w:type="dxa"/>
            <w:shd w:val="clear" w:color="000000" w:fill="FFFFFF"/>
          </w:tcPr>
          <w:p w:rsidR="00896310" w:rsidRPr="00084FFE" w:rsidRDefault="00896310" w:rsidP="00573846">
            <w:pPr>
              <w:pStyle w:val="ConsPlusNormal"/>
              <w:jc w:val="both"/>
              <w:rPr>
                <w:rFonts w:ascii="Times New Roman" w:hAnsi="Times New Roman" w:cs="Times New Roman"/>
                <w:bCs/>
              </w:rPr>
            </w:pPr>
            <w:r w:rsidRPr="00084FFE">
              <w:rPr>
                <w:rFonts w:ascii="Times New Roman" w:hAnsi="Times New Roman" w:cs="Times New Roman"/>
                <w:bCs/>
              </w:rPr>
              <w:t>Реализация комплекса мероприятий, направленных на совершенствование порядка осуществления регионального государственного контроля (надзора) и муниципального контроля</w:t>
            </w:r>
          </w:p>
        </w:tc>
        <w:tc>
          <w:tcPr>
            <w:tcW w:w="1568" w:type="dxa"/>
            <w:shd w:val="clear" w:color="000000" w:fill="FFFFFF"/>
          </w:tcPr>
          <w:p w:rsidR="00896310" w:rsidRPr="00084FFE" w:rsidRDefault="00896310" w:rsidP="00573846">
            <w:pPr>
              <w:pStyle w:val="ConsPlusNormal"/>
              <w:jc w:val="center"/>
              <w:rPr>
                <w:rFonts w:ascii="Times New Roman" w:hAnsi="Times New Roman" w:cs="Times New Roman"/>
                <w:bCs/>
              </w:rPr>
            </w:pPr>
            <w:r w:rsidRPr="00084FFE">
              <w:rPr>
                <w:rFonts w:ascii="Times New Roman" w:hAnsi="Times New Roman" w:cs="Times New Roman"/>
                <w:bCs/>
              </w:rPr>
              <w:t>Минэкономики УР, ИОГВ УР, администрации МО в УР (по согласованию)</w:t>
            </w:r>
          </w:p>
        </w:tc>
        <w:tc>
          <w:tcPr>
            <w:tcW w:w="2001" w:type="dxa"/>
            <w:shd w:val="clear" w:color="000000" w:fill="FFFFFF"/>
          </w:tcPr>
          <w:p w:rsidR="00896310" w:rsidRPr="00084FFE" w:rsidRDefault="00E44714" w:rsidP="00573846">
            <w:pPr>
              <w:pStyle w:val="ConsPlusNormal"/>
              <w:jc w:val="center"/>
              <w:rPr>
                <w:rFonts w:ascii="Times New Roman" w:hAnsi="Times New Roman" w:cs="Times New Roman"/>
                <w:bCs/>
              </w:rPr>
            </w:pPr>
            <w:r>
              <w:rPr>
                <w:rFonts w:ascii="Times New Roman" w:hAnsi="Times New Roman" w:cs="Times New Roman"/>
                <w:bCs/>
              </w:rPr>
              <w:t>«</w:t>
            </w:r>
            <w:hyperlink r:id="rId43" w:history="1">
              <w:r w:rsidR="00896310" w:rsidRPr="00084FFE">
                <w:rPr>
                  <w:rFonts w:ascii="Times New Roman" w:hAnsi="Times New Roman" w:cs="Times New Roman"/>
                  <w:bCs/>
                </w:rPr>
                <w:t>Совершенствование системы</w:t>
              </w:r>
            </w:hyperlink>
            <w:r w:rsidR="00896310" w:rsidRPr="00084FFE">
              <w:rPr>
                <w:rFonts w:ascii="Times New Roman" w:hAnsi="Times New Roman" w:cs="Times New Roman"/>
                <w:bCs/>
              </w:rPr>
              <w:t xml:space="preserve"> государственного управления</w:t>
            </w:r>
            <w:r>
              <w:rPr>
                <w:rFonts w:ascii="Times New Roman" w:hAnsi="Times New Roman" w:cs="Times New Roman"/>
                <w:bCs/>
              </w:rPr>
              <w:t>»</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896310" w:rsidRPr="00084FFE" w:rsidRDefault="00153859" w:rsidP="00573846">
            <w:pPr>
              <w:autoSpaceDE w:val="0"/>
              <w:autoSpaceDN w:val="0"/>
              <w:adjustRightInd w:val="0"/>
              <w:jc w:val="both"/>
              <w:rPr>
                <w:rFonts w:eastAsia="Calibri"/>
                <w:bCs/>
                <w:i/>
                <w:sz w:val="20"/>
                <w:szCs w:val="20"/>
                <w:lang w:eastAsia="en-US"/>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896310" w:rsidRPr="00084FFE" w:rsidRDefault="00896310" w:rsidP="00573846">
            <w:pPr>
              <w:jc w:val="center"/>
              <w:rPr>
                <w:bCs/>
                <w:sz w:val="20"/>
                <w:szCs w:val="20"/>
                <w:highlight w:val="green"/>
                <w:lang w:eastAsia="en-US"/>
              </w:rPr>
            </w:pPr>
          </w:p>
        </w:tc>
      </w:tr>
      <w:tr w:rsidR="00D337CE" w:rsidRPr="00084FFE" w:rsidTr="00A23DB4">
        <w:trPr>
          <w:trHeight w:val="20"/>
          <w:jc w:val="center"/>
        </w:trPr>
        <w:tc>
          <w:tcPr>
            <w:tcW w:w="563" w:type="dxa"/>
            <w:shd w:val="clear" w:color="000000" w:fill="FFFFFF"/>
          </w:tcPr>
          <w:p w:rsidR="00896310" w:rsidRPr="00084FFE" w:rsidRDefault="00896310" w:rsidP="00573846">
            <w:pPr>
              <w:pStyle w:val="ConsPlusNormal"/>
              <w:jc w:val="both"/>
              <w:rPr>
                <w:rFonts w:ascii="Times New Roman" w:hAnsi="Times New Roman" w:cs="Times New Roman"/>
                <w:bCs/>
              </w:rPr>
            </w:pPr>
            <w:r w:rsidRPr="00084FFE">
              <w:rPr>
                <w:rFonts w:ascii="Times New Roman" w:hAnsi="Times New Roman" w:cs="Times New Roman"/>
                <w:bCs/>
              </w:rPr>
              <w:t>378</w:t>
            </w:r>
          </w:p>
        </w:tc>
        <w:tc>
          <w:tcPr>
            <w:tcW w:w="3319" w:type="dxa"/>
            <w:shd w:val="clear" w:color="000000" w:fill="FFFFFF"/>
          </w:tcPr>
          <w:p w:rsidR="00896310" w:rsidRPr="00084FFE" w:rsidRDefault="00896310" w:rsidP="00573846">
            <w:pPr>
              <w:pStyle w:val="ConsPlusNormal"/>
              <w:jc w:val="both"/>
              <w:rPr>
                <w:rFonts w:ascii="Times New Roman" w:hAnsi="Times New Roman" w:cs="Times New Roman"/>
                <w:bCs/>
              </w:rPr>
            </w:pPr>
            <w:r w:rsidRPr="00084FFE">
              <w:rPr>
                <w:rFonts w:ascii="Times New Roman" w:hAnsi="Times New Roman" w:cs="Times New Roman"/>
                <w:bCs/>
              </w:rPr>
              <w:t>Реализация комплекса мероприятий, направленных на повышение открытости и доступности официальных сайтов исполнительных органов государственной власти Удмуртской Республики и органов местного самоуправления в Удмуртской Республике в информационно-коммуникационной сети "Интернет"</w:t>
            </w:r>
          </w:p>
        </w:tc>
        <w:tc>
          <w:tcPr>
            <w:tcW w:w="1568" w:type="dxa"/>
            <w:shd w:val="clear" w:color="000000" w:fill="FFFFFF"/>
          </w:tcPr>
          <w:p w:rsidR="00896310" w:rsidRPr="00084FFE" w:rsidRDefault="00896310" w:rsidP="00573846">
            <w:pPr>
              <w:pStyle w:val="ConsPlusNormal"/>
              <w:jc w:val="center"/>
              <w:rPr>
                <w:rFonts w:ascii="Times New Roman" w:hAnsi="Times New Roman" w:cs="Times New Roman"/>
                <w:bCs/>
              </w:rPr>
            </w:pPr>
            <w:proofErr w:type="spellStart"/>
            <w:r w:rsidRPr="00084FFE">
              <w:rPr>
                <w:rFonts w:ascii="Times New Roman" w:hAnsi="Times New Roman" w:cs="Times New Roman"/>
                <w:bCs/>
              </w:rPr>
              <w:t>АГиП</w:t>
            </w:r>
            <w:proofErr w:type="spellEnd"/>
            <w:r w:rsidRPr="00084FFE">
              <w:rPr>
                <w:rFonts w:ascii="Times New Roman" w:hAnsi="Times New Roman" w:cs="Times New Roman"/>
                <w:bCs/>
              </w:rPr>
              <w:t xml:space="preserve"> УР, ИОГВ УР, администрации МО в УР (по согласованию)</w:t>
            </w:r>
          </w:p>
        </w:tc>
        <w:tc>
          <w:tcPr>
            <w:tcW w:w="2001" w:type="dxa"/>
            <w:shd w:val="clear" w:color="000000" w:fill="FFFFFF"/>
          </w:tcPr>
          <w:p w:rsidR="00896310" w:rsidRPr="00084FFE" w:rsidRDefault="00E44714" w:rsidP="00573846">
            <w:pPr>
              <w:pStyle w:val="ConsPlusNormal"/>
              <w:jc w:val="center"/>
              <w:rPr>
                <w:rFonts w:ascii="Times New Roman" w:hAnsi="Times New Roman" w:cs="Times New Roman"/>
                <w:bCs/>
              </w:rPr>
            </w:pPr>
            <w:r>
              <w:rPr>
                <w:rFonts w:ascii="Times New Roman" w:hAnsi="Times New Roman" w:cs="Times New Roman"/>
                <w:bCs/>
              </w:rPr>
              <w:t>«</w:t>
            </w:r>
            <w:hyperlink r:id="rId44" w:history="1">
              <w:r w:rsidRPr="00084FFE">
                <w:rPr>
                  <w:rFonts w:ascii="Times New Roman" w:hAnsi="Times New Roman" w:cs="Times New Roman"/>
                  <w:bCs/>
                </w:rPr>
                <w:t>Совершенствование системы</w:t>
              </w:r>
            </w:hyperlink>
            <w:r w:rsidRPr="00084FFE">
              <w:rPr>
                <w:rFonts w:ascii="Times New Roman" w:hAnsi="Times New Roman" w:cs="Times New Roman"/>
                <w:bCs/>
              </w:rPr>
              <w:t xml:space="preserve"> государственного управления</w:t>
            </w:r>
            <w:r>
              <w:rPr>
                <w:rFonts w:ascii="Times New Roman" w:hAnsi="Times New Roman" w:cs="Times New Roman"/>
                <w:bCs/>
              </w:rPr>
              <w:t>»</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D23B7A" w:rsidRPr="00084FFE" w:rsidRDefault="00D23B7A"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896310" w:rsidRPr="00D23B7A" w:rsidRDefault="00153859" w:rsidP="00573846">
            <w:pPr>
              <w:autoSpaceDE w:val="0"/>
              <w:autoSpaceDN w:val="0"/>
              <w:adjustRightInd w:val="0"/>
              <w:jc w:val="both"/>
              <w:rPr>
                <w:rFonts w:eastAsia="Calibri"/>
                <w:bCs/>
                <w:iCs/>
                <w:sz w:val="20"/>
                <w:szCs w:val="20"/>
                <w:lang w:eastAsia="en-US"/>
              </w:rPr>
            </w:pPr>
            <w:r w:rsidRPr="00D23B7A">
              <w:rPr>
                <w:rFonts w:eastAsia="Calibri"/>
                <w:bCs/>
                <w:iCs/>
                <w:sz w:val="20"/>
                <w:szCs w:val="20"/>
                <w:lang w:eastAsia="en-US"/>
              </w:rPr>
              <w:t>Информация о деятельности Министерства национальной политики размещается на официальном сайте https://minnac.ru/</w:t>
            </w:r>
            <w:r w:rsidR="004D68DC" w:rsidRPr="00D23B7A">
              <w:rPr>
                <w:rFonts w:eastAsia="Calibri"/>
                <w:bCs/>
                <w:iCs/>
                <w:sz w:val="20"/>
                <w:szCs w:val="20"/>
                <w:lang w:eastAsia="en-US"/>
              </w:rPr>
              <w:t>.</w:t>
            </w:r>
          </w:p>
        </w:tc>
        <w:tc>
          <w:tcPr>
            <w:tcW w:w="1486" w:type="dxa"/>
            <w:shd w:val="clear" w:color="000000" w:fill="FFFFFF"/>
          </w:tcPr>
          <w:p w:rsidR="00896310" w:rsidRPr="00084FFE" w:rsidRDefault="00896310" w:rsidP="00573846">
            <w:pPr>
              <w:jc w:val="center"/>
              <w:rPr>
                <w:bCs/>
                <w:sz w:val="20"/>
                <w:szCs w:val="20"/>
                <w:highlight w:val="green"/>
                <w:lang w:eastAsia="en-US"/>
              </w:rPr>
            </w:pPr>
          </w:p>
        </w:tc>
      </w:tr>
      <w:tr w:rsidR="00D337CE" w:rsidRPr="00084FFE" w:rsidTr="00A23DB4">
        <w:trPr>
          <w:trHeight w:val="20"/>
          <w:jc w:val="center"/>
        </w:trPr>
        <w:tc>
          <w:tcPr>
            <w:tcW w:w="15810" w:type="dxa"/>
            <w:gridSpan w:val="7"/>
            <w:shd w:val="clear" w:color="000000" w:fill="FFFFFF"/>
          </w:tcPr>
          <w:p w:rsidR="00896310" w:rsidRPr="00084FFE" w:rsidRDefault="00896310" w:rsidP="00573846">
            <w:pPr>
              <w:jc w:val="center"/>
              <w:rPr>
                <w:b/>
                <w:sz w:val="20"/>
                <w:szCs w:val="20"/>
                <w:lang w:eastAsia="en-US"/>
              </w:rPr>
            </w:pPr>
            <w:r w:rsidRPr="00084FFE">
              <w:rPr>
                <w:b/>
                <w:sz w:val="20"/>
                <w:szCs w:val="20"/>
              </w:rPr>
              <w:t>Развитие системы противодействия коррупции</w:t>
            </w: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389</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Совершенствование организации деятельности государственных органов в сфере закупок товаров, работ, услуг для обеспечения государственных нужд, управления и распоряжения государственным имуществом</w:t>
            </w: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proofErr w:type="spellStart"/>
            <w:r w:rsidRPr="00084FFE">
              <w:rPr>
                <w:bCs/>
                <w:sz w:val="20"/>
                <w:szCs w:val="20"/>
              </w:rPr>
              <w:t>Минпромторг</w:t>
            </w:r>
            <w:proofErr w:type="spellEnd"/>
            <w:r w:rsidRPr="00084FFE">
              <w:rPr>
                <w:bCs/>
                <w:sz w:val="20"/>
                <w:szCs w:val="20"/>
              </w:rPr>
              <w:t xml:space="preserve"> УР, </w:t>
            </w:r>
            <w:proofErr w:type="spellStart"/>
            <w:r w:rsidRPr="00084FFE">
              <w:rPr>
                <w:bCs/>
                <w:sz w:val="20"/>
                <w:szCs w:val="20"/>
              </w:rPr>
              <w:t>Минимущество</w:t>
            </w:r>
            <w:proofErr w:type="spellEnd"/>
            <w:r w:rsidRPr="00084FFE">
              <w:rPr>
                <w:bCs/>
                <w:sz w:val="20"/>
                <w:szCs w:val="20"/>
              </w:rPr>
              <w:t xml:space="preserve"> УР, ИОГВ УР</w:t>
            </w:r>
          </w:p>
          <w:p w:rsidR="00896310" w:rsidRPr="00084FFE" w:rsidRDefault="00896310" w:rsidP="00573846">
            <w:pPr>
              <w:jc w:val="center"/>
              <w:rPr>
                <w:rFonts w:eastAsia="Calibri"/>
                <w:bCs/>
                <w:sz w:val="20"/>
                <w:szCs w:val="20"/>
                <w:lang w:eastAsia="en-US"/>
              </w:rPr>
            </w:pPr>
          </w:p>
        </w:tc>
        <w:tc>
          <w:tcPr>
            <w:tcW w:w="2001" w:type="dxa"/>
            <w:shd w:val="clear" w:color="000000" w:fill="FFFFFF"/>
          </w:tcPr>
          <w:p w:rsidR="00896310" w:rsidRPr="00084FFE" w:rsidRDefault="00E44714" w:rsidP="00573846">
            <w:pPr>
              <w:jc w:val="center"/>
              <w:rPr>
                <w:bCs/>
                <w:sz w:val="20"/>
                <w:szCs w:val="20"/>
                <w:lang w:eastAsia="en-US"/>
              </w:rPr>
            </w:pPr>
            <w:r w:rsidRPr="00E44714">
              <w:rPr>
                <w:bCs/>
                <w:sz w:val="20"/>
                <w:szCs w:val="20"/>
              </w:rPr>
              <w:t>«</w:t>
            </w:r>
            <w:hyperlink r:id="rId45" w:history="1">
              <w:r w:rsidRPr="00E44714">
                <w:rPr>
                  <w:rFonts w:eastAsiaTheme="minorEastAsia"/>
                  <w:bCs/>
                  <w:sz w:val="20"/>
                  <w:szCs w:val="20"/>
                </w:rPr>
                <w:t>Совершенствование системы</w:t>
              </w:r>
            </w:hyperlink>
            <w:r w:rsidRPr="00E44714">
              <w:rPr>
                <w:rFonts w:eastAsiaTheme="minorEastAsia"/>
                <w:bCs/>
                <w:sz w:val="20"/>
                <w:szCs w:val="20"/>
              </w:rPr>
              <w:t xml:space="preserve"> государственного управления»</w:t>
            </w: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highlight w:val="yellow"/>
                <w:lang w:eastAsia="en-US"/>
              </w:rPr>
            </w:pPr>
          </w:p>
        </w:tc>
        <w:tc>
          <w:tcPr>
            <w:tcW w:w="5263" w:type="dxa"/>
            <w:shd w:val="clear" w:color="000000" w:fill="FFFFFF"/>
          </w:tcPr>
          <w:p w:rsidR="00D23B7A" w:rsidRPr="00084FFE" w:rsidRDefault="00D23B7A"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896310" w:rsidRPr="00084FFE" w:rsidRDefault="00312507" w:rsidP="00573846">
            <w:pPr>
              <w:autoSpaceDE w:val="0"/>
              <w:autoSpaceDN w:val="0"/>
              <w:adjustRightInd w:val="0"/>
              <w:jc w:val="both"/>
              <w:rPr>
                <w:rFonts w:eastAsia="Calibri"/>
                <w:bCs/>
                <w:i/>
                <w:sz w:val="20"/>
                <w:szCs w:val="20"/>
                <w:lang w:eastAsia="en-US"/>
              </w:rPr>
            </w:pPr>
            <w:r w:rsidRPr="00312507">
              <w:rPr>
                <w:bCs/>
                <w:sz w:val="20"/>
                <w:szCs w:val="20"/>
              </w:rPr>
              <w:t xml:space="preserve">Организация деятельности Министерства национальной </w:t>
            </w:r>
            <w:r>
              <w:rPr>
                <w:bCs/>
                <w:sz w:val="20"/>
                <w:szCs w:val="20"/>
              </w:rPr>
              <w:t xml:space="preserve">политики </w:t>
            </w:r>
            <w:r w:rsidRPr="00312507">
              <w:rPr>
                <w:bCs/>
                <w:sz w:val="20"/>
                <w:szCs w:val="20"/>
              </w:rPr>
              <w:t>в сфере закупок товаров,работ, услуг для обеспечения государственных нужд, управления и распоряжениягосударственным имуществом осуществляется в соответствии с Федеральны</w:t>
            </w:r>
            <w:r>
              <w:rPr>
                <w:bCs/>
                <w:sz w:val="20"/>
                <w:szCs w:val="20"/>
              </w:rPr>
              <w:t>м законом от 5 апреля 2013 года</w:t>
            </w:r>
            <w:r w:rsidRPr="00312507">
              <w:rPr>
                <w:bCs/>
                <w:sz w:val="20"/>
                <w:szCs w:val="20"/>
              </w:rPr>
              <w:t xml:space="preserve"> № 4</w:t>
            </w:r>
            <w:r>
              <w:rPr>
                <w:bCs/>
                <w:sz w:val="20"/>
                <w:szCs w:val="20"/>
              </w:rPr>
              <w:t xml:space="preserve">4-ФЗ «О контрактной системе </w:t>
            </w:r>
            <w:r w:rsidRPr="00312507">
              <w:rPr>
                <w:bCs/>
                <w:sz w:val="20"/>
                <w:szCs w:val="20"/>
              </w:rPr>
              <w:t>в сфере закупок товаров, работ, услуг дл</w:t>
            </w:r>
            <w:r>
              <w:rPr>
                <w:bCs/>
                <w:sz w:val="20"/>
                <w:szCs w:val="20"/>
              </w:rPr>
              <w:t xml:space="preserve">я обеспечения государственных и </w:t>
            </w:r>
            <w:r w:rsidRPr="00312507">
              <w:rPr>
                <w:bCs/>
                <w:sz w:val="20"/>
                <w:szCs w:val="20"/>
              </w:rPr>
              <w:t>муниципальных нужд».</w:t>
            </w:r>
          </w:p>
        </w:tc>
        <w:tc>
          <w:tcPr>
            <w:tcW w:w="1486" w:type="dxa"/>
            <w:shd w:val="clear" w:color="000000" w:fill="FFFFFF"/>
          </w:tcPr>
          <w:p w:rsidR="00896310" w:rsidRPr="00084FFE" w:rsidRDefault="00896310" w:rsidP="00573846">
            <w:pPr>
              <w:jc w:val="center"/>
              <w:rPr>
                <w:bCs/>
                <w:sz w:val="20"/>
                <w:szCs w:val="20"/>
                <w:lang w:eastAsia="en-US"/>
              </w:rPr>
            </w:pPr>
          </w:p>
        </w:tc>
      </w:tr>
      <w:tr w:rsidR="00D337CE" w:rsidRPr="00084FFE" w:rsidTr="00A23DB4">
        <w:trPr>
          <w:trHeight w:val="20"/>
          <w:jc w:val="center"/>
        </w:trPr>
        <w:tc>
          <w:tcPr>
            <w:tcW w:w="15810" w:type="dxa"/>
            <w:gridSpan w:val="7"/>
            <w:shd w:val="clear" w:color="000000" w:fill="FFFFFF"/>
          </w:tcPr>
          <w:p w:rsidR="00896310" w:rsidRPr="00084FFE" w:rsidRDefault="00896310" w:rsidP="00573846">
            <w:pPr>
              <w:jc w:val="center"/>
              <w:rPr>
                <w:b/>
                <w:sz w:val="20"/>
                <w:szCs w:val="20"/>
                <w:lang w:eastAsia="en-US"/>
              </w:rPr>
            </w:pPr>
            <w:r w:rsidRPr="00084FFE">
              <w:rPr>
                <w:b/>
                <w:sz w:val="20"/>
                <w:szCs w:val="20"/>
              </w:rPr>
              <w:t>Развитие институтов гражданского общества</w:t>
            </w:r>
          </w:p>
        </w:tc>
      </w:tr>
      <w:tr w:rsidR="00D337CE" w:rsidRPr="00084FFE" w:rsidTr="00A23DB4">
        <w:trPr>
          <w:trHeight w:val="20"/>
          <w:jc w:val="center"/>
        </w:trPr>
        <w:tc>
          <w:tcPr>
            <w:tcW w:w="563" w:type="dxa"/>
            <w:shd w:val="clear" w:color="000000" w:fill="FFFFFF"/>
          </w:tcPr>
          <w:p w:rsidR="00896310" w:rsidRPr="00084FFE" w:rsidRDefault="00896310"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391</w:t>
            </w:r>
          </w:p>
        </w:tc>
        <w:tc>
          <w:tcPr>
            <w:tcW w:w="3319" w:type="dxa"/>
            <w:shd w:val="clear" w:color="000000" w:fill="FFFFFF"/>
          </w:tcPr>
          <w:p w:rsidR="00896310" w:rsidRPr="00084FFE" w:rsidRDefault="00896310" w:rsidP="00573846">
            <w:pPr>
              <w:autoSpaceDE w:val="0"/>
              <w:autoSpaceDN w:val="0"/>
              <w:adjustRightInd w:val="0"/>
              <w:jc w:val="both"/>
              <w:rPr>
                <w:bCs/>
                <w:sz w:val="20"/>
                <w:szCs w:val="20"/>
              </w:rPr>
            </w:pPr>
            <w:r w:rsidRPr="00084FFE">
              <w:rPr>
                <w:bCs/>
                <w:sz w:val="20"/>
                <w:szCs w:val="20"/>
              </w:rPr>
              <w:t>Содействие развитию институтов гражданского общества и поддержка социально ориентированных некоммерческих организаций, благотворительной и добровольческой деятельности в Удмуртской Республике</w:t>
            </w:r>
          </w:p>
        </w:tc>
        <w:tc>
          <w:tcPr>
            <w:tcW w:w="1568" w:type="dxa"/>
            <w:shd w:val="clear" w:color="000000" w:fill="FFFFFF"/>
          </w:tcPr>
          <w:p w:rsidR="00896310" w:rsidRPr="00084FFE" w:rsidRDefault="00896310" w:rsidP="00573846">
            <w:pPr>
              <w:autoSpaceDE w:val="0"/>
              <w:autoSpaceDN w:val="0"/>
              <w:adjustRightInd w:val="0"/>
              <w:jc w:val="center"/>
              <w:rPr>
                <w:bCs/>
                <w:sz w:val="20"/>
                <w:szCs w:val="20"/>
              </w:rPr>
            </w:pPr>
            <w:proofErr w:type="spellStart"/>
            <w:r w:rsidRPr="00084FFE">
              <w:rPr>
                <w:bCs/>
                <w:sz w:val="20"/>
                <w:szCs w:val="20"/>
              </w:rPr>
              <w:t>АГиП</w:t>
            </w:r>
            <w:proofErr w:type="spellEnd"/>
            <w:r w:rsidRPr="00084FFE">
              <w:rPr>
                <w:bCs/>
                <w:sz w:val="20"/>
                <w:szCs w:val="20"/>
              </w:rPr>
              <w:t xml:space="preserve"> УР, ИОГВ УР</w:t>
            </w:r>
          </w:p>
          <w:p w:rsidR="00896310" w:rsidRPr="00084FFE" w:rsidRDefault="00896310" w:rsidP="00573846">
            <w:pPr>
              <w:autoSpaceDE w:val="0"/>
              <w:autoSpaceDN w:val="0"/>
              <w:adjustRightInd w:val="0"/>
              <w:jc w:val="center"/>
              <w:rPr>
                <w:bCs/>
                <w:sz w:val="20"/>
                <w:szCs w:val="20"/>
              </w:rPr>
            </w:pPr>
          </w:p>
        </w:tc>
        <w:tc>
          <w:tcPr>
            <w:tcW w:w="2001" w:type="dxa"/>
            <w:shd w:val="clear" w:color="000000" w:fill="FFFFFF"/>
          </w:tcPr>
          <w:p w:rsidR="00896310" w:rsidRPr="00084FFE" w:rsidRDefault="00E44714" w:rsidP="00573846">
            <w:pPr>
              <w:autoSpaceDE w:val="0"/>
              <w:autoSpaceDN w:val="0"/>
              <w:adjustRightInd w:val="0"/>
              <w:jc w:val="center"/>
              <w:rPr>
                <w:bCs/>
                <w:sz w:val="20"/>
                <w:szCs w:val="20"/>
              </w:rPr>
            </w:pPr>
            <w:r>
              <w:rPr>
                <w:bCs/>
                <w:sz w:val="20"/>
                <w:szCs w:val="20"/>
              </w:rPr>
              <w:t>«</w:t>
            </w:r>
            <w:hyperlink r:id="rId46" w:history="1">
              <w:r w:rsidR="00896310" w:rsidRPr="00084FFE">
                <w:rPr>
                  <w:bCs/>
                  <w:sz w:val="20"/>
                  <w:szCs w:val="20"/>
                </w:rPr>
                <w:t>Создание условий</w:t>
              </w:r>
            </w:hyperlink>
            <w:r w:rsidR="00896310" w:rsidRPr="00084FFE">
              <w:rPr>
                <w:bCs/>
                <w:sz w:val="20"/>
                <w:szCs w:val="20"/>
              </w:rPr>
              <w:t xml:space="preserve"> для устойчивого экономического развития</w:t>
            </w:r>
            <w:r>
              <w:rPr>
                <w:bCs/>
                <w:sz w:val="20"/>
                <w:szCs w:val="20"/>
              </w:rPr>
              <w:t>»</w:t>
            </w:r>
          </w:p>
          <w:p w:rsidR="00896310" w:rsidRPr="00084FFE" w:rsidRDefault="00896310" w:rsidP="00573846">
            <w:pPr>
              <w:autoSpaceDE w:val="0"/>
              <w:autoSpaceDN w:val="0"/>
              <w:adjustRightInd w:val="0"/>
              <w:jc w:val="center"/>
              <w:rPr>
                <w:bCs/>
                <w:sz w:val="20"/>
                <w:szCs w:val="20"/>
              </w:rPr>
            </w:pPr>
          </w:p>
        </w:tc>
        <w:tc>
          <w:tcPr>
            <w:tcW w:w="1610" w:type="dxa"/>
            <w:shd w:val="clear" w:color="000000" w:fill="FFFFFF"/>
          </w:tcPr>
          <w:p w:rsidR="00896310" w:rsidRPr="00084FFE" w:rsidRDefault="00896310" w:rsidP="00573846">
            <w:pPr>
              <w:autoSpaceDE w:val="0"/>
              <w:autoSpaceDN w:val="0"/>
              <w:adjustRightInd w:val="0"/>
              <w:rPr>
                <w:rFonts w:eastAsia="Calibri"/>
                <w:bCs/>
                <w:sz w:val="20"/>
                <w:szCs w:val="20"/>
                <w:lang w:eastAsia="en-US"/>
              </w:rPr>
            </w:pPr>
          </w:p>
        </w:tc>
        <w:tc>
          <w:tcPr>
            <w:tcW w:w="5263" w:type="dxa"/>
            <w:shd w:val="clear" w:color="000000" w:fill="FFFFFF"/>
          </w:tcPr>
          <w:p w:rsidR="00D23B7A" w:rsidRPr="00084FFE" w:rsidRDefault="00D23B7A"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896310" w:rsidRPr="004D68DC" w:rsidRDefault="00896310" w:rsidP="00573846">
            <w:pPr>
              <w:autoSpaceDE w:val="0"/>
              <w:autoSpaceDN w:val="0"/>
              <w:adjustRightInd w:val="0"/>
              <w:jc w:val="both"/>
              <w:rPr>
                <w:rFonts w:eastAsia="Calibri"/>
                <w:bCs/>
                <w:sz w:val="20"/>
                <w:szCs w:val="20"/>
                <w:lang w:eastAsia="en-US"/>
              </w:rPr>
            </w:pPr>
            <w:r w:rsidRPr="00084FFE">
              <w:rPr>
                <w:rFonts w:eastAsia="Calibri"/>
                <w:bCs/>
                <w:sz w:val="20"/>
                <w:szCs w:val="20"/>
                <w:lang w:eastAsia="en-US"/>
              </w:rPr>
              <w:t xml:space="preserve">Государственной программой Удмуртской Республики </w:t>
            </w:r>
            <w:r w:rsidRPr="00084FFE">
              <w:rPr>
                <w:bCs/>
                <w:sz w:val="20"/>
                <w:szCs w:val="20"/>
                <w:lang w:eastAsia="en-US"/>
              </w:rPr>
              <w:t>«</w:t>
            </w:r>
            <w:proofErr w:type="spellStart"/>
            <w:r w:rsidRPr="00084FFE">
              <w:rPr>
                <w:bCs/>
                <w:sz w:val="20"/>
                <w:szCs w:val="20"/>
              </w:rPr>
              <w:t>Этносоциальное</w:t>
            </w:r>
            <w:proofErr w:type="spellEnd"/>
            <w:r w:rsidRPr="00084FFE">
              <w:rPr>
                <w:bCs/>
                <w:sz w:val="20"/>
                <w:szCs w:val="20"/>
              </w:rPr>
              <w:t xml:space="preserve"> развитие и гармонизация межэтнических отношений</w:t>
            </w:r>
            <w:r w:rsidRPr="00084FFE">
              <w:rPr>
                <w:bCs/>
                <w:sz w:val="20"/>
                <w:szCs w:val="20"/>
                <w:lang w:eastAsia="en-US"/>
              </w:rPr>
              <w:t xml:space="preserve">» </w:t>
            </w:r>
            <w:r w:rsidRPr="00084FFE">
              <w:rPr>
                <w:rFonts w:eastAsia="Calibri"/>
                <w:bCs/>
                <w:sz w:val="20"/>
                <w:szCs w:val="20"/>
                <w:lang w:eastAsia="en-US"/>
              </w:rPr>
              <w:t xml:space="preserve">предусмотрена поддержка СОНКО УР в реализации проектов, программ и проведении мероприятий по формированию и развитию установок толерантного поведения, обеспечению запросов граждан, связанных с их </w:t>
            </w:r>
            <w:r w:rsidRPr="00084FFE">
              <w:rPr>
                <w:rFonts w:eastAsia="Calibri"/>
                <w:bCs/>
                <w:sz w:val="20"/>
                <w:szCs w:val="20"/>
                <w:lang w:eastAsia="en-US"/>
              </w:rPr>
              <w:lastRenderedPageBreak/>
              <w:t xml:space="preserve">этнической принадлежностью. </w:t>
            </w:r>
          </w:p>
        </w:tc>
        <w:tc>
          <w:tcPr>
            <w:tcW w:w="1486" w:type="dxa"/>
            <w:shd w:val="clear" w:color="000000" w:fill="FFFFFF"/>
          </w:tcPr>
          <w:p w:rsidR="00896310" w:rsidRPr="00084FFE" w:rsidRDefault="00896310" w:rsidP="00573846">
            <w:pPr>
              <w:jc w:val="center"/>
              <w:rPr>
                <w:bCs/>
                <w:sz w:val="20"/>
                <w:szCs w:val="20"/>
                <w:lang w:eastAsia="en-US"/>
              </w:rPr>
            </w:pPr>
          </w:p>
        </w:tc>
      </w:tr>
      <w:tr w:rsidR="00E44714" w:rsidRPr="00084FFE" w:rsidTr="00A23DB4">
        <w:trPr>
          <w:trHeight w:val="20"/>
          <w:jc w:val="center"/>
        </w:trPr>
        <w:tc>
          <w:tcPr>
            <w:tcW w:w="563" w:type="dxa"/>
            <w:shd w:val="clear" w:color="000000" w:fill="FFFFFF"/>
          </w:tcPr>
          <w:p w:rsidR="00E44714" w:rsidRPr="00084FFE" w:rsidRDefault="00E44714"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lastRenderedPageBreak/>
              <w:t>401</w:t>
            </w:r>
          </w:p>
        </w:tc>
        <w:tc>
          <w:tcPr>
            <w:tcW w:w="3319" w:type="dxa"/>
            <w:shd w:val="clear" w:color="000000" w:fill="FFFFFF"/>
          </w:tcPr>
          <w:p w:rsidR="00E44714" w:rsidRPr="00084FFE" w:rsidRDefault="00E44714" w:rsidP="00573846">
            <w:pPr>
              <w:autoSpaceDE w:val="0"/>
              <w:autoSpaceDN w:val="0"/>
              <w:adjustRightInd w:val="0"/>
              <w:jc w:val="both"/>
              <w:rPr>
                <w:bCs/>
                <w:sz w:val="20"/>
                <w:szCs w:val="20"/>
              </w:rPr>
            </w:pPr>
            <w:r w:rsidRPr="00084FFE">
              <w:rPr>
                <w:bCs/>
                <w:sz w:val="20"/>
                <w:szCs w:val="20"/>
              </w:rPr>
              <w:t>Оказание финансовой и экономической поддержки социально ориентированным некоммерческим организациям. Предоставление субсидий социально ориентированным некоммерческим организациям</w:t>
            </w:r>
          </w:p>
          <w:p w:rsidR="00E44714" w:rsidRPr="00084FFE" w:rsidRDefault="00E44714" w:rsidP="00573846">
            <w:pPr>
              <w:autoSpaceDE w:val="0"/>
              <w:autoSpaceDN w:val="0"/>
              <w:adjustRightInd w:val="0"/>
              <w:jc w:val="both"/>
              <w:rPr>
                <w:bCs/>
                <w:sz w:val="20"/>
                <w:szCs w:val="20"/>
              </w:rPr>
            </w:pPr>
          </w:p>
        </w:tc>
        <w:tc>
          <w:tcPr>
            <w:tcW w:w="1568" w:type="dxa"/>
            <w:shd w:val="clear" w:color="000000" w:fill="FFFFFF"/>
          </w:tcPr>
          <w:p w:rsidR="00E44714" w:rsidRPr="00084FFE" w:rsidRDefault="00E44714" w:rsidP="00573846">
            <w:pPr>
              <w:autoSpaceDE w:val="0"/>
              <w:autoSpaceDN w:val="0"/>
              <w:adjustRightInd w:val="0"/>
              <w:jc w:val="center"/>
              <w:rPr>
                <w:bCs/>
                <w:sz w:val="20"/>
                <w:szCs w:val="20"/>
              </w:rPr>
            </w:pPr>
            <w:proofErr w:type="spellStart"/>
            <w:r w:rsidRPr="00084FFE">
              <w:rPr>
                <w:bCs/>
                <w:sz w:val="20"/>
                <w:szCs w:val="20"/>
              </w:rPr>
              <w:t>АГиП</w:t>
            </w:r>
            <w:proofErr w:type="spellEnd"/>
            <w:r w:rsidRPr="00084FFE">
              <w:rPr>
                <w:bCs/>
                <w:sz w:val="20"/>
                <w:szCs w:val="20"/>
              </w:rPr>
              <w:t xml:space="preserve"> УР, ИОГВ УР</w:t>
            </w:r>
          </w:p>
          <w:p w:rsidR="00E44714" w:rsidRPr="00084FFE" w:rsidRDefault="00E44714" w:rsidP="00573846">
            <w:pPr>
              <w:autoSpaceDE w:val="0"/>
              <w:autoSpaceDN w:val="0"/>
              <w:adjustRightInd w:val="0"/>
              <w:jc w:val="center"/>
              <w:rPr>
                <w:bCs/>
                <w:sz w:val="20"/>
                <w:szCs w:val="20"/>
              </w:rPr>
            </w:pP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47"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E44714" w:rsidRPr="00084FFE" w:rsidRDefault="00E44714" w:rsidP="00573846">
            <w:pPr>
              <w:autoSpaceDE w:val="0"/>
              <w:autoSpaceDN w:val="0"/>
              <w:adjustRightInd w:val="0"/>
              <w:jc w:val="center"/>
              <w:rPr>
                <w:bCs/>
                <w:sz w:val="20"/>
                <w:szCs w:val="20"/>
              </w:rPr>
            </w:pPr>
          </w:p>
        </w:tc>
        <w:tc>
          <w:tcPr>
            <w:tcW w:w="1610" w:type="dxa"/>
            <w:shd w:val="clear" w:color="000000" w:fill="FFFFFF"/>
          </w:tcPr>
          <w:p w:rsidR="00E44714" w:rsidRPr="00084FFE" w:rsidRDefault="00E44714" w:rsidP="00573846">
            <w:pPr>
              <w:autoSpaceDE w:val="0"/>
              <w:autoSpaceDN w:val="0"/>
              <w:adjustRightInd w:val="0"/>
              <w:rPr>
                <w:rFonts w:eastAsia="Calibri"/>
                <w:bCs/>
                <w:sz w:val="20"/>
                <w:szCs w:val="20"/>
                <w:lang w:eastAsia="en-US"/>
              </w:rPr>
            </w:pPr>
          </w:p>
        </w:tc>
        <w:tc>
          <w:tcPr>
            <w:tcW w:w="5263" w:type="dxa"/>
            <w:shd w:val="clear" w:color="000000" w:fill="FFFFFF"/>
          </w:tcPr>
          <w:p w:rsidR="00D23B7A" w:rsidRPr="00084FFE" w:rsidRDefault="00D23B7A"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E44714" w:rsidRPr="00084FFE" w:rsidRDefault="00E44714" w:rsidP="00573846">
            <w:pPr>
              <w:jc w:val="both"/>
              <w:rPr>
                <w:bCs/>
                <w:sz w:val="20"/>
                <w:szCs w:val="20"/>
              </w:rPr>
            </w:pPr>
            <w:r w:rsidRPr="00084FFE">
              <w:rPr>
                <w:bCs/>
                <w:sz w:val="20"/>
                <w:szCs w:val="20"/>
              </w:rPr>
              <w:t xml:space="preserve">Предоставление субсидий социально ориентированным некоммерческим организациям за счет средств федерального бюджета и бюджета Удмуртской Республики в 2021 году осуществлялось в соответствии с Положением о предоставлении субсидий социально ориентированным некоммерческим организациям национально-культурной направленности на реализацию проектов, программ и проведение мероприятий национально-культурной направленности, утвержденным постановлением Правительства УР от 27.04.2018 № 157. </w:t>
            </w:r>
          </w:p>
          <w:p w:rsidR="00E44714" w:rsidRPr="00084FFE" w:rsidRDefault="00E44714" w:rsidP="00573846">
            <w:pPr>
              <w:autoSpaceDE w:val="0"/>
              <w:autoSpaceDN w:val="0"/>
              <w:adjustRightInd w:val="0"/>
              <w:jc w:val="both"/>
              <w:rPr>
                <w:bCs/>
                <w:sz w:val="20"/>
                <w:szCs w:val="20"/>
              </w:rPr>
            </w:pPr>
            <w:r w:rsidRPr="00084FFE">
              <w:rPr>
                <w:bCs/>
                <w:sz w:val="20"/>
                <w:szCs w:val="20"/>
              </w:rPr>
              <w:t>За двенадцать месяцев 2021 года на проведение   мероприятий по формированию и развитию установок толерантного поведения, обеспечению запросов граждан, связанных с их этнической принадлежностью, Министерством национальной политики Удмуртской Республики были предоставлены субсидии 23 социально ориентированным некоммерческим организациям, в том числе на сумму 2 100,31 тыс. руб. из бюджета Удмуртской Республики и на сумму 3 523,46 тыс. руб. из бюджета Российской Федерации.</w:t>
            </w:r>
          </w:p>
        </w:tc>
        <w:tc>
          <w:tcPr>
            <w:tcW w:w="1486" w:type="dxa"/>
            <w:shd w:val="clear" w:color="000000" w:fill="FFFFFF"/>
          </w:tcPr>
          <w:p w:rsidR="00E44714" w:rsidRPr="00084FFE" w:rsidRDefault="00E44714" w:rsidP="00573846">
            <w:pPr>
              <w:jc w:val="center"/>
              <w:rPr>
                <w:bCs/>
                <w:sz w:val="20"/>
                <w:szCs w:val="20"/>
                <w:lang w:eastAsia="en-US"/>
              </w:rPr>
            </w:pPr>
          </w:p>
        </w:tc>
      </w:tr>
      <w:tr w:rsidR="00E44714" w:rsidRPr="00084FFE" w:rsidTr="00A23DB4">
        <w:trPr>
          <w:trHeight w:val="20"/>
          <w:jc w:val="center"/>
        </w:trPr>
        <w:tc>
          <w:tcPr>
            <w:tcW w:w="563" w:type="dxa"/>
            <w:shd w:val="clear" w:color="000000" w:fill="FFFFFF"/>
          </w:tcPr>
          <w:p w:rsidR="00E44714" w:rsidRPr="00084FFE" w:rsidRDefault="00E44714"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402</w:t>
            </w:r>
          </w:p>
        </w:tc>
        <w:tc>
          <w:tcPr>
            <w:tcW w:w="3319" w:type="dxa"/>
            <w:shd w:val="clear" w:color="000000" w:fill="FFFFFF"/>
          </w:tcPr>
          <w:p w:rsidR="00E44714" w:rsidRPr="00084FFE" w:rsidRDefault="00E44714" w:rsidP="00573846">
            <w:pPr>
              <w:autoSpaceDE w:val="0"/>
              <w:autoSpaceDN w:val="0"/>
              <w:adjustRightInd w:val="0"/>
              <w:jc w:val="both"/>
              <w:rPr>
                <w:bCs/>
                <w:sz w:val="20"/>
                <w:szCs w:val="20"/>
              </w:rPr>
            </w:pPr>
            <w:r w:rsidRPr="00084FFE">
              <w:rPr>
                <w:bCs/>
                <w:sz w:val="20"/>
                <w:szCs w:val="20"/>
              </w:rPr>
              <w:t>Разработка механизмов привлечения некоммерческих организаций к реализации государственных и муниципальных программ, оказание социальных услуг на конкурсной основе, через развитие социальных заказов и передачи части социальных государственных функций на аутсорсинг некоммерческим организациям</w:t>
            </w:r>
          </w:p>
        </w:tc>
        <w:tc>
          <w:tcPr>
            <w:tcW w:w="1568" w:type="dxa"/>
            <w:shd w:val="clear" w:color="000000" w:fill="FFFFFF"/>
          </w:tcPr>
          <w:p w:rsidR="00E44714" w:rsidRPr="00084FFE" w:rsidRDefault="00E44714" w:rsidP="00573846">
            <w:pPr>
              <w:autoSpaceDE w:val="0"/>
              <w:autoSpaceDN w:val="0"/>
              <w:adjustRightInd w:val="0"/>
              <w:jc w:val="center"/>
              <w:rPr>
                <w:bCs/>
                <w:sz w:val="20"/>
                <w:szCs w:val="20"/>
              </w:rPr>
            </w:pPr>
            <w:proofErr w:type="spellStart"/>
            <w:r w:rsidRPr="00084FFE">
              <w:rPr>
                <w:bCs/>
                <w:sz w:val="20"/>
                <w:szCs w:val="20"/>
              </w:rPr>
              <w:t>АГиП</w:t>
            </w:r>
            <w:proofErr w:type="spellEnd"/>
            <w:r w:rsidRPr="00084FFE">
              <w:rPr>
                <w:bCs/>
                <w:sz w:val="20"/>
                <w:szCs w:val="20"/>
              </w:rPr>
              <w:t xml:space="preserve"> УР, ИОГВ УР</w:t>
            </w:r>
          </w:p>
          <w:p w:rsidR="00E44714" w:rsidRPr="00084FFE" w:rsidRDefault="00E44714" w:rsidP="00573846">
            <w:pPr>
              <w:autoSpaceDE w:val="0"/>
              <w:autoSpaceDN w:val="0"/>
              <w:adjustRightInd w:val="0"/>
              <w:jc w:val="center"/>
              <w:rPr>
                <w:bCs/>
                <w:sz w:val="20"/>
                <w:szCs w:val="20"/>
              </w:rPr>
            </w:pPr>
          </w:p>
        </w:tc>
        <w:tc>
          <w:tcPr>
            <w:tcW w:w="2001" w:type="dxa"/>
            <w:shd w:val="clear" w:color="000000" w:fill="FFFFFF"/>
          </w:tcPr>
          <w:p w:rsidR="00E44714" w:rsidRPr="00084FFE" w:rsidRDefault="00E44714" w:rsidP="00573846">
            <w:pPr>
              <w:autoSpaceDE w:val="0"/>
              <w:autoSpaceDN w:val="0"/>
              <w:adjustRightInd w:val="0"/>
              <w:jc w:val="center"/>
              <w:rPr>
                <w:bCs/>
                <w:sz w:val="20"/>
                <w:szCs w:val="20"/>
              </w:rPr>
            </w:pPr>
            <w:r>
              <w:rPr>
                <w:bCs/>
                <w:sz w:val="20"/>
                <w:szCs w:val="20"/>
              </w:rPr>
              <w:t>«</w:t>
            </w:r>
            <w:hyperlink r:id="rId48"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E44714" w:rsidRPr="00084FFE" w:rsidRDefault="00E44714" w:rsidP="00573846">
            <w:pPr>
              <w:autoSpaceDE w:val="0"/>
              <w:autoSpaceDN w:val="0"/>
              <w:adjustRightInd w:val="0"/>
              <w:jc w:val="center"/>
              <w:rPr>
                <w:bCs/>
                <w:sz w:val="20"/>
                <w:szCs w:val="20"/>
              </w:rPr>
            </w:pPr>
          </w:p>
        </w:tc>
        <w:tc>
          <w:tcPr>
            <w:tcW w:w="1610" w:type="dxa"/>
            <w:shd w:val="clear" w:color="000000" w:fill="FFFFFF"/>
          </w:tcPr>
          <w:p w:rsidR="00E44714" w:rsidRPr="00084FFE" w:rsidRDefault="00E44714" w:rsidP="00573846">
            <w:pPr>
              <w:autoSpaceDE w:val="0"/>
              <w:autoSpaceDN w:val="0"/>
              <w:adjustRightInd w:val="0"/>
              <w:rPr>
                <w:rFonts w:eastAsia="Calibri"/>
                <w:bCs/>
                <w:sz w:val="20"/>
                <w:szCs w:val="20"/>
                <w:lang w:eastAsia="en-US"/>
              </w:rPr>
            </w:pPr>
          </w:p>
        </w:tc>
        <w:tc>
          <w:tcPr>
            <w:tcW w:w="5263" w:type="dxa"/>
            <w:shd w:val="clear" w:color="000000" w:fill="FFFFFF"/>
          </w:tcPr>
          <w:p w:rsidR="00D23B7A" w:rsidRPr="00084FFE" w:rsidRDefault="00D23B7A"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E44714" w:rsidRPr="00084FFE" w:rsidRDefault="00E44714" w:rsidP="00573846">
            <w:pPr>
              <w:jc w:val="both"/>
              <w:rPr>
                <w:bCs/>
                <w:sz w:val="20"/>
                <w:szCs w:val="20"/>
              </w:rPr>
            </w:pPr>
            <w:r w:rsidRPr="00084FFE">
              <w:rPr>
                <w:bCs/>
                <w:sz w:val="20"/>
                <w:szCs w:val="20"/>
              </w:rPr>
              <w:t>Министерством национальной политики УР разработан Порядок предоставления субсидий социально ориентированным некоммерческим организациям – исполнителям общественно полезных услуг в сфере национальной политики. Порядок утвержден постановлением Правительства Удмуртской Республики № 559 от 03 декабря 2019 года.</w:t>
            </w:r>
          </w:p>
          <w:p w:rsidR="00E44714" w:rsidRPr="00084FFE" w:rsidRDefault="00E44714" w:rsidP="00573846">
            <w:pPr>
              <w:jc w:val="both"/>
              <w:rPr>
                <w:bCs/>
                <w:sz w:val="20"/>
                <w:szCs w:val="20"/>
              </w:rPr>
            </w:pPr>
          </w:p>
          <w:p w:rsidR="00E44714" w:rsidRPr="00084FFE" w:rsidRDefault="00E44714" w:rsidP="00573846">
            <w:pPr>
              <w:jc w:val="both"/>
              <w:rPr>
                <w:bCs/>
                <w:sz w:val="20"/>
                <w:szCs w:val="20"/>
              </w:rPr>
            </w:pPr>
          </w:p>
        </w:tc>
        <w:tc>
          <w:tcPr>
            <w:tcW w:w="1486" w:type="dxa"/>
            <w:shd w:val="clear" w:color="000000" w:fill="FFFFFF"/>
          </w:tcPr>
          <w:p w:rsidR="00E44714" w:rsidRPr="00084FFE" w:rsidRDefault="00E44714" w:rsidP="00573846">
            <w:pPr>
              <w:jc w:val="center"/>
              <w:rPr>
                <w:bCs/>
                <w:sz w:val="20"/>
                <w:szCs w:val="20"/>
                <w:lang w:eastAsia="en-US"/>
              </w:rPr>
            </w:pPr>
          </w:p>
        </w:tc>
      </w:tr>
      <w:tr w:rsidR="00C154B6" w:rsidRPr="00084FFE" w:rsidTr="00A23DB4">
        <w:trPr>
          <w:trHeight w:val="20"/>
          <w:jc w:val="center"/>
        </w:trPr>
        <w:tc>
          <w:tcPr>
            <w:tcW w:w="563" w:type="dxa"/>
            <w:shd w:val="clear" w:color="000000" w:fill="FFFFFF"/>
          </w:tcPr>
          <w:p w:rsidR="00C154B6" w:rsidRPr="00084FFE" w:rsidRDefault="00C154B6"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403</w:t>
            </w:r>
          </w:p>
        </w:tc>
        <w:tc>
          <w:tcPr>
            <w:tcW w:w="3319" w:type="dxa"/>
            <w:shd w:val="clear" w:color="000000" w:fill="FFFFFF"/>
          </w:tcPr>
          <w:p w:rsidR="00C154B6" w:rsidRPr="00084FFE" w:rsidRDefault="00C154B6" w:rsidP="00573846">
            <w:pPr>
              <w:autoSpaceDE w:val="0"/>
              <w:autoSpaceDN w:val="0"/>
              <w:adjustRightInd w:val="0"/>
              <w:jc w:val="both"/>
              <w:rPr>
                <w:bCs/>
                <w:sz w:val="20"/>
                <w:szCs w:val="20"/>
              </w:rPr>
            </w:pPr>
            <w:r w:rsidRPr="00084FFE">
              <w:rPr>
                <w:bCs/>
                <w:sz w:val="20"/>
                <w:szCs w:val="20"/>
              </w:rPr>
              <w:t xml:space="preserve">Оказание имущественной поддержки социально ориентированным </w:t>
            </w:r>
            <w:r w:rsidRPr="00084FFE">
              <w:rPr>
                <w:bCs/>
                <w:sz w:val="20"/>
                <w:szCs w:val="20"/>
              </w:rPr>
              <w:lastRenderedPageBreak/>
              <w:t>некоммерческим организациям</w:t>
            </w:r>
          </w:p>
        </w:tc>
        <w:tc>
          <w:tcPr>
            <w:tcW w:w="1568" w:type="dxa"/>
            <w:shd w:val="clear" w:color="000000" w:fill="FFFFFF"/>
          </w:tcPr>
          <w:p w:rsidR="00C154B6" w:rsidRPr="00084FFE" w:rsidRDefault="00C154B6" w:rsidP="00573846">
            <w:pPr>
              <w:autoSpaceDE w:val="0"/>
              <w:autoSpaceDN w:val="0"/>
              <w:adjustRightInd w:val="0"/>
              <w:jc w:val="center"/>
              <w:rPr>
                <w:bCs/>
                <w:sz w:val="20"/>
                <w:szCs w:val="20"/>
              </w:rPr>
            </w:pPr>
            <w:proofErr w:type="spellStart"/>
            <w:r w:rsidRPr="00084FFE">
              <w:rPr>
                <w:bCs/>
                <w:sz w:val="20"/>
                <w:szCs w:val="20"/>
              </w:rPr>
              <w:lastRenderedPageBreak/>
              <w:t>АГиП</w:t>
            </w:r>
            <w:proofErr w:type="spellEnd"/>
            <w:r w:rsidRPr="00084FFE">
              <w:rPr>
                <w:bCs/>
                <w:sz w:val="20"/>
                <w:szCs w:val="20"/>
              </w:rPr>
              <w:t xml:space="preserve"> УР, ИОГВ УР</w:t>
            </w:r>
          </w:p>
          <w:p w:rsidR="00C154B6" w:rsidRPr="00084FFE" w:rsidRDefault="00C154B6" w:rsidP="00573846">
            <w:pPr>
              <w:autoSpaceDE w:val="0"/>
              <w:autoSpaceDN w:val="0"/>
              <w:adjustRightInd w:val="0"/>
              <w:jc w:val="center"/>
              <w:rPr>
                <w:bCs/>
                <w:sz w:val="20"/>
                <w:szCs w:val="20"/>
              </w:rPr>
            </w:pPr>
          </w:p>
        </w:tc>
        <w:tc>
          <w:tcPr>
            <w:tcW w:w="2001" w:type="dxa"/>
            <w:shd w:val="clear" w:color="000000" w:fill="FFFFFF"/>
          </w:tcPr>
          <w:p w:rsidR="00C154B6" w:rsidRPr="00084FFE" w:rsidRDefault="00C154B6" w:rsidP="00573846">
            <w:pPr>
              <w:autoSpaceDE w:val="0"/>
              <w:autoSpaceDN w:val="0"/>
              <w:adjustRightInd w:val="0"/>
              <w:jc w:val="center"/>
              <w:rPr>
                <w:bCs/>
                <w:sz w:val="20"/>
                <w:szCs w:val="20"/>
              </w:rPr>
            </w:pPr>
            <w:r>
              <w:rPr>
                <w:bCs/>
                <w:sz w:val="20"/>
                <w:szCs w:val="20"/>
              </w:rPr>
              <w:lastRenderedPageBreak/>
              <w:t>«</w:t>
            </w:r>
            <w:hyperlink r:id="rId49" w:history="1">
              <w:r w:rsidRPr="00084FFE">
                <w:rPr>
                  <w:bCs/>
                  <w:sz w:val="20"/>
                  <w:szCs w:val="20"/>
                </w:rPr>
                <w:t>Создание условий</w:t>
              </w:r>
            </w:hyperlink>
            <w:r w:rsidRPr="00084FFE">
              <w:rPr>
                <w:bCs/>
                <w:sz w:val="20"/>
                <w:szCs w:val="20"/>
              </w:rPr>
              <w:t xml:space="preserve"> для устойчивого </w:t>
            </w:r>
            <w:r w:rsidRPr="00084FFE">
              <w:rPr>
                <w:bCs/>
                <w:sz w:val="20"/>
                <w:szCs w:val="20"/>
              </w:rPr>
              <w:lastRenderedPageBreak/>
              <w:t>экономического развития</w:t>
            </w:r>
            <w:r>
              <w:rPr>
                <w:bCs/>
                <w:sz w:val="20"/>
                <w:szCs w:val="20"/>
              </w:rPr>
              <w:t>»</w:t>
            </w:r>
          </w:p>
          <w:p w:rsidR="00C154B6" w:rsidRPr="00084FFE" w:rsidRDefault="00C154B6" w:rsidP="00573846">
            <w:pPr>
              <w:autoSpaceDE w:val="0"/>
              <w:autoSpaceDN w:val="0"/>
              <w:adjustRightInd w:val="0"/>
              <w:jc w:val="center"/>
              <w:rPr>
                <w:bCs/>
                <w:sz w:val="20"/>
                <w:szCs w:val="20"/>
              </w:rPr>
            </w:pPr>
          </w:p>
        </w:tc>
        <w:tc>
          <w:tcPr>
            <w:tcW w:w="1610" w:type="dxa"/>
            <w:shd w:val="clear" w:color="000000" w:fill="FFFFFF"/>
          </w:tcPr>
          <w:p w:rsidR="00C154B6" w:rsidRPr="00084FFE" w:rsidRDefault="00C154B6" w:rsidP="00573846">
            <w:pPr>
              <w:autoSpaceDE w:val="0"/>
              <w:autoSpaceDN w:val="0"/>
              <w:adjustRightInd w:val="0"/>
              <w:rPr>
                <w:rFonts w:eastAsia="Calibri"/>
                <w:bCs/>
                <w:sz w:val="20"/>
                <w:szCs w:val="20"/>
                <w:lang w:eastAsia="en-US"/>
              </w:rPr>
            </w:pPr>
          </w:p>
        </w:tc>
        <w:tc>
          <w:tcPr>
            <w:tcW w:w="5263" w:type="dxa"/>
            <w:shd w:val="clear" w:color="000000" w:fill="FFFFFF"/>
          </w:tcPr>
          <w:p w:rsidR="00F13A11" w:rsidRPr="00084FFE" w:rsidRDefault="00F13A11"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C154B6" w:rsidRPr="00084FFE" w:rsidRDefault="00C154B6" w:rsidP="00573846">
            <w:pPr>
              <w:jc w:val="both"/>
              <w:rPr>
                <w:bCs/>
                <w:sz w:val="20"/>
                <w:szCs w:val="20"/>
              </w:rPr>
            </w:pPr>
            <w:r w:rsidRPr="00084FFE">
              <w:rPr>
                <w:bCs/>
                <w:sz w:val="20"/>
                <w:szCs w:val="20"/>
              </w:rPr>
              <w:t xml:space="preserve">Социально ориентированным некоммерческим </w:t>
            </w:r>
            <w:r w:rsidRPr="00084FFE">
              <w:rPr>
                <w:bCs/>
                <w:sz w:val="20"/>
                <w:szCs w:val="20"/>
              </w:rPr>
              <w:lastRenderedPageBreak/>
              <w:t>организациям национально-культурной направленности на безвозмездной основе предоставляются помещения БУ УР «Дом Дружбы народов». Для проведения мероприятий, в том числе выездных, безвозмездно предоставляется аудио- и видео- техника, услуги издательского комплекса.</w:t>
            </w:r>
          </w:p>
        </w:tc>
        <w:tc>
          <w:tcPr>
            <w:tcW w:w="1486" w:type="dxa"/>
            <w:shd w:val="clear" w:color="000000" w:fill="FFFFFF"/>
          </w:tcPr>
          <w:p w:rsidR="00C154B6" w:rsidRPr="00084FFE" w:rsidRDefault="00C154B6" w:rsidP="00573846">
            <w:pPr>
              <w:jc w:val="center"/>
              <w:rPr>
                <w:bCs/>
                <w:sz w:val="20"/>
                <w:szCs w:val="20"/>
                <w:lang w:eastAsia="en-US"/>
              </w:rPr>
            </w:pPr>
          </w:p>
        </w:tc>
      </w:tr>
      <w:tr w:rsidR="00C154B6" w:rsidRPr="00084FFE" w:rsidTr="00A23DB4">
        <w:trPr>
          <w:trHeight w:val="20"/>
          <w:jc w:val="center"/>
        </w:trPr>
        <w:tc>
          <w:tcPr>
            <w:tcW w:w="563" w:type="dxa"/>
            <w:shd w:val="clear" w:color="000000" w:fill="FFFFFF"/>
          </w:tcPr>
          <w:p w:rsidR="00C154B6" w:rsidRPr="00084FFE" w:rsidRDefault="00C154B6"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lastRenderedPageBreak/>
              <w:t>404</w:t>
            </w:r>
          </w:p>
        </w:tc>
        <w:tc>
          <w:tcPr>
            <w:tcW w:w="3319" w:type="dxa"/>
            <w:shd w:val="clear" w:color="000000" w:fill="FFFFFF"/>
          </w:tcPr>
          <w:p w:rsidR="00C154B6" w:rsidRPr="00084FFE" w:rsidRDefault="00C154B6" w:rsidP="00CA4FF7">
            <w:pPr>
              <w:autoSpaceDE w:val="0"/>
              <w:autoSpaceDN w:val="0"/>
              <w:adjustRightInd w:val="0"/>
              <w:jc w:val="both"/>
              <w:rPr>
                <w:bCs/>
                <w:sz w:val="20"/>
                <w:szCs w:val="20"/>
              </w:rPr>
            </w:pPr>
            <w:r w:rsidRPr="00084FFE">
              <w:rPr>
                <w:bCs/>
                <w:sz w:val="20"/>
                <w:szCs w:val="20"/>
              </w:rPr>
              <w:t xml:space="preserve">Оказание информационной поддержки институтам гражданского общества. Размещение информации о деятельности социально ориентированных некоммерческих организациях на официальных сайтах исполнительных органов государственной власти Удмуртской Республики, Общественной палаты Удмуртской Республики в сети </w:t>
            </w:r>
            <w:r w:rsidR="00CA4FF7">
              <w:rPr>
                <w:bCs/>
                <w:sz w:val="20"/>
                <w:szCs w:val="20"/>
              </w:rPr>
              <w:t>«</w:t>
            </w:r>
            <w:r w:rsidRPr="00084FFE">
              <w:rPr>
                <w:bCs/>
                <w:sz w:val="20"/>
                <w:szCs w:val="20"/>
              </w:rPr>
              <w:t>Интернет</w:t>
            </w:r>
            <w:r w:rsidR="00CA4FF7">
              <w:rPr>
                <w:bCs/>
                <w:sz w:val="20"/>
                <w:szCs w:val="20"/>
              </w:rPr>
              <w:t>»</w:t>
            </w:r>
            <w:bookmarkStart w:id="0" w:name="_GoBack"/>
            <w:bookmarkEnd w:id="0"/>
          </w:p>
        </w:tc>
        <w:tc>
          <w:tcPr>
            <w:tcW w:w="1568" w:type="dxa"/>
            <w:shd w:val="clear" w:color="000000" w:fill="FFFFFF"/>
          </w:tcPr>
          <w:p w:rsidR="00C154B6" w:rsidRPr="00084FFE" w:rsidRDefault="00C154B6" w:rsidP="00573846">
            <w:pPr>
              <w:autoSpaceDE w:val="0"/>
              <w:autoSpaceDN w:val="0"/>
              <w:adjustRightInd w:val="0"/>
              <w:jc w:val="center"/>
              <w:rPr>
                <w:bCs/>
                <w:sz w:val="20"/>
                <w:szCs w:val="20"/>
              </w:rPr>
            </w:pPr>
            <w:proofErr w:type="spellStart"/>
            <w:r w:rsidRPr="00084FFE">
              <w:rPr>
                <w:bCs/>
                <w:sz w:val="20"/>
                <w:szCs w:val="20"/>
              </w:rPr>
              <w:t>АГиП</w:t>
            </w:r>
            <w:proofErr w:type="spellEnd"/>
            <w:r w:rsidRPr="00084FFE">
              <w:rPr>
                <w:bCs/>
                <w:sz w:val="20"/>
                <w:szCs w:val="20"/>
              </w:rPr>
              <w:t xml:space="preserve"> УР, ИОГВ УР</w:t>
            </w:r>
          </w:p>
          <w:p w:rsidR="00C154B6" w:rsidRPr="00084FFE" w:rsidRDefault="00C154B6" w:rsidP="00573846">
            <w:pPr>
              <w:autoSpaceDE w:val="0"/>
              <w:autoSpaceDN w:val="0"/>
              <w:adjustRightInd w:val="0"/>
              <w:jc w:val="center"/>
              <w:rPr>
                <w:bCs/>
                <w:sz w:val="20"/>
                <w:szCs w:val="20"/>
              </w:rPr>
            </w:pPr>
          </w:p>
        </w:tc>
        <w:tc>
          <w:tcPr>
            <w:tcW w:w="2001" w:type="dxa"/>
            <w:shd w:val="clear" w:color="000000" w:fill="FFFFFF"/>
          </w:tcPr>
          <w:p w:rsidR="00C154B6" w:rsidRPr="00084FFE" w:rsidRDefault="00C154B6" w:rsidP="00573846">
            <w:pPr>
              <w:autoSpaceDE w:val="0"/>
              <w:autoSpaceDN w:val="0"/>
              <w:adjustRightInd w:val="0"/>
              <w:jc w:val="center"/>
              <w:rPr>
                <w:bCs/>
                <w:sz w:val="20"/>
                <w:szCs w:val="20"/>
              </w:rPr>
            </w:pPr>
            <w:r>
              <w:rPr>
                <w:bCs/>
                <w:sz w:val="20"/>
                <w:szCs w:val="20"/>
              </w:rPr>
              <w:t>«</w:t>
            </w:r>
            <w:hyperlink r:id="rId50" w:history="1">
              <w:r w:rsidRPr="00084FFE">
                <w:rPr>
                  <w:bCs/>
                  <w:sz w:val="20"/>
                  <w:szCs w:val="20"/>
                </w:rPr>
                <w:t>Создание условий</w:t>
              </w:r>
            </w:hyperlink>
            <w:r w:rsidRPr="00084FFE">
              <w:rPr>
                <w:bCs/>
                <w:sz w:val="20"/>
                <w:szCs w:val="20"/>
              </w:rPr>
              <w:t xml:space="preserve"> для устойчивого экономического развития</w:t>
            </w:r>
            <w:r>
              <w:rPr>
                <w:bCs/>
                <w:sz w:val="20"/>
                <w:szCs w:val="20"/>
              </w:rPr>
              <w:t>»</w:t>
            </w:r>
          </w:p>
          <w:p w:rsidR="00C154B6" w:rsidRPr="00084FFE" w:rsidRDefault="00C154B6" w:rsidP="00573846">
            <w:pPr>
              <w:autoSpaceDE w:val="0"/>
              <w:autoSpaceDN w:val="0"/>
              <w:adjustRightInd w:val="0"/>
              <w:jc w:val="center"/>
              <w:rPr>
                <w:bCs/>
                <w:sz w:val="20"/>
                <w:szCs w:val="20"/>
              </w:rPr>
            </w:pPr>
          </w:p>
        </w:tc>
        <w:tc>
          <w:tcPr>
            <w:tcW w:w="1610" w:type="dxa"/>
            <w:shd w:val="clear" w:color="000000" w:fill="FFFFFF"/>
          </w:tcPr>
          <w:p w:rsidR="00C154B6" w:rsidRPr="00084FFE" w:rsidRDefault="00C154B6" w:rsidP="00573846">
            <w:pPr>
              <w:autoSpaceDE w:val="0"/>
              <w:autoSpaceDN w:val="0"/>
              <w:adjustRightInd w:val="0"/>
              <w:rPr>
                <w:rFonts w:eastAsia="Calibri"/>
                <w:bCs/>
                <w:sz w:val="20"/>
                <w:szCs w:val="20"/>
                <w:lang w:eastAsia="en-US"/>
              </w:rPr>
            </w:pPr>
          </w:p>
        </w:tc>
        <w:tc>
          <w:tcPr>
            <w:tcW w:w="5263" w:type="dxa"/>
            <w:shd w:val="clear" w:color="000000" w:fill="FFFFFF"/>
          </w:tcPr>
          <w:p w:rsidR="00F13A11" w:rsidRPr="00084FFE" w:rsidRDefault="00F13A11"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C154B6" w:rsidRPr="00084FFE" w:rsidRDefault="00C154B6" w:rsidP="00573846">
            <w:pPr>
              <w:jc w:val="both"/>
              <w:rPr>
                <w:bCs/>
                <w:sz w:val="20"/>
                <w:szCs w:val="20"/>
              </w:rPr>
            </w:pPr>
            <w:r w:rsidRPr="00084FFE">
              <w:rPr>
                <w:bCs/>
                <w:sz w:val="20"/>
                <w:szCs w:val="20"/>
              </w:rPr>
              <w:t>На официальных сайтах Министерства национальной политики Удмуртской Республики и БУ УР «Дом дружбы народов» активно освещаются мероприятия, проводимые социально ориентированными некоммерческими организациями национально-культурной направленности.</w:t>
            </w:r>
          </w:p>
        </w:tc>
        <w:tc>
          <w:tcPr>
            <w:tcW w:w="1486" w:type="dxa"/>
            <w:shd w:val="clear" w:color="000000" w:fill="FFFFFF"/>
          </w:tcPr>
          <w:p w:rsidR="00C154B6" w:rsidRPr="00084FFE" w:rsidRDefault="00C154B6" w:rsidP="00573846">
            <w:pPr>
              <w:jc w:val="center"/>
              <w:rPr>
                <w:bCs/>
                <w:sz w:val="20"/>
                <w:szCs w:val="20"/>
                <w:lang w:eastAsia="en-US"/>
              </w:rPr>
            </w:pPr>
          </w:p>
        </w:tc>
      </w:tr>
      <w:tr w:rsidR="00C154B6" w:rsidRPr="00084FFE" w:rsidTr="00A23DB4">
        <w:trPr>
          <w:trHeight w:val="20"/>
          <w:jc w:val="center"/>
        </w:trPr>
        <w:tc>
          <w:tcPr>
            <w:tcW w:w="563" w:type="dxa"/>
            <w:shd w:val="clear" w:color="000000" w:fill="FFFFFF"/>
          </w:tcPr>
          <w:p w:rsidR="00C154B6" w:rsidRPr="00084FFE" w:rsidRDefault="00C154B6"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410</w:t>
            </w:r>
          </w:p>
        </w:tc>
        <w:tc>
          <w:tcPr>
            <w:tcW w:w="3319" w:type="dxa"/>
            <w:shd w:val="clear" w:color="000000" w:fill="FFFFFF"/>
          </w:tcPr>
          <w:p w:rsidR="00C154B6" w:rsidRPr="00084FFE" w:rsidRDefault="00C154B6" w:rsidP="00573846">
            <w:pPr>
              <w:autoSpaceDE w:val="0"/>
              <w:autoSpaceDN w:val="0"/>
              <w:adjustRightInd w:val="0"/>
              <w:jc w:val="both"/>
              <w:rPr>
                <w:bCs/>
                <w:sz w:val="20"/>
                <w:szCs w:val="20"/>
              </w:rPr>
            </w:pPr>
            <w:r w:rsidRPr="00084FFE">
              <w:rPr>
                <w:bCs/>
                <w:sz w:val="20"/>
                <w:szCs w:val="20"/>
              </w:rPr>
              <w:t>Создание условий для привлечения институтов гражданского общества к обсуждению нормативных актов, реализации государственной и муниципальной кадровой политики</w:t>
            </w:r>
          </w:p>
          <w:p w:rsidR="00C154B6" w:rsidRPr="00084FFE" w:rsidRDefault="00C154B6" w:rsidP="00573846">
            <w:pPr>
              <w:autoSpaceDE w:val="0"/>
              <w:autoSpaceDN w:val="0"/>
              <w:adjustRightInd w:val="0"/>
              <w:jc w:val="both"/>
              <w:rPr>
                <w:bCs/>
                <w:sz w:val="20"/>
                <w:szCs w:val="20"/>
              </w:rPr>
            </w:pPr>
          </w:p>
        </w:tc>
        <w:tc>
          <w:tcPr>
            <w:tcW w:w="1568" w:type="dxa"/>
            <w:shd w:val="clear" w:color="000000" w:fill="FFFFFF"/>
          </w:tcPr>
          <w:p w:rsidR="00C154B6" w:rsidRPr="00084FFE" w:rsidRDefault="00C154B6" w:rsidP="00573846">
            <w:pPr>
              <w:autoSpaceDE w:val="0"/>
              <w:autoSpaceDN w:val="0"/>
              <w:adjustRightInd w:val="0"/>
              <w:jc w:val="center"/>
              <w:rPr>
                <w:bCs/>
                <w:sz w:val="20"/>
                <w:szCs w:val="20"/>
              </w:rPr>
            </w:pPr>
            <w:r w:rsidRPr="00084FFE">
              <w:rPr>
                <w:bCs/>
                <w:sz w:val="20"/>
                <w:szCs w:val="20"/>
              </w:rPr>
              <w:t>ИОГВ УР, Государственный совет Удмуртской Республики (по согласованию)</w:t>
            </w:r>
          </w:p>
          <w:p w:rsidR="00C154B6" w:rsidRPr="00084FFE" w:rsidRDefault="00C154B6" w:rsidP="00573846">
            <w:pPr>
              <w:autoSpaceDE w:val="0"/>
              <w:autoSpaceDN w:val="0"/>
              <w:adjustRightInd w:val="0"/>
              <w:jc w:val="center"/>
              <w:rPr>
                <w:bCs/>
                <w:sz w:val="20"/>
                <w:szCs w:val="20"/>
              </w:rPr>
            </w:pPr>
          </w:p>
        </w:tc>
        <w:tc>
          <w:tcPr>
            <w:tcW w:w="2001" w:type="dxa"/>
            <w:shd w:val="clear" w:color="000000" w:fill="FFFFFF"/>
          </w:tcPr>
          <w:p w:rsidR="00C154B6" w:rsidRPr="00084FFE" w:rsidRDefault="00C154B6" w:rsidP="00573846">
            <w:pPr>
              <w:autoSpaceDE w:val="0"/>
              <w:autoSpaceDN w:val="0"/>
              <w:adjustRightInd w:val="0"/>
              <w:jc w:val="center"/>
              <w:rPr>
                <w:bCs/>
                <w:sz w:val="20"/>
                <w:szCs w:val="20"/>
              </w:rPr>
            </w:pPr>
          </w:p>
        </w:tc>
        <w:tc>
          <w:tcPr>
            <w:tcW w:w="1610" w:type="dxa"/>
            <w:shd w:val="clear" w:color="000000" w:fill="FFFFFF"/>
          </w:tcPr>
          <w:p w:rsidR="00C154B6" w:rsidRPr="00084FFE" w:rsidRDefault="00C154B6" w:rsidP="00573846">
            <w:pPr>
              <w:autoSpaceDE w:val="0"/>
              <w:autoSpaceDN w:val="0"/>
              <w:adjustRightInd w:val="0"/>
              <w:rPr>
                <w:rFonts w:eastAsia="Calibri"/>
                <w:bCs/>
                <w:sz w:val="20"/>
                <w:szCs w:val="20"/>
                <w:lang w:eastAsia="en-US"/>
              </w:rPr>
            </w:pPr>
          </w:p>
        </w:tc>
        <w:tc>
          <w:tcPr>
            <w:tcW w:w="5263" w:type="dxa"/>
            <w:shd w:val="clear" w:color="000000" w:fill="FFFFFF"/>
          </w:tcPr>
          <w:p w:rsidR="00F13A11" w:rsidRPr="00084FFE" w:rsidRDefault="00F13A11"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C154B6" w:rsidRPr="00084FFE" w:rsidRDefault="00C154B6" w:rsidP="00573846">
            <w:pPr>
              <w:jc w:val="both"/>
              <w:rPr>
                <w:bCs/>
                <w:sz w:val="20"/>
                <w:szCs w:val="20"/>
              </w:rPr>
            </w:pPr>
            <w:r w:rsidRPr="00084FFE">
              <w:rPr>
                <w:bCs/>
                <w:sz w:val="20"/>
                <w:szCs w:val="20"/>
              </w:rPr>
              <w:t>На регулярной основе проходят заседания постоянно действующего совещания при министре национальной политики Удмуртской Республики и Общественного совета при Министерстве национальной политики Удмуртской Республики (в 2021 году проведено 5 заседаний), в состав которых входят представители всех национально-культурных объединений Удмуртской Республики, общественные деятели, и эксперты в сфере национальной политики</w:t>
            </w:r>
            <w:r w:rsidR="004D68DC">
              <w:rPr>
                <w:bCs/>
                <w:sz w:val="20"/>
                <w:szCs w:val="20"/>
              </w:rPr>
              <w:t>.</w:t>
            </w:r>
          </w:p>
        </w:tc>
        <w:tc>
          <w:tcPr>
            <w:tcW w:w="1486" w:type="dxa"/>
            <w:shd w:val="clear" w:color="000000" w:fill="FFFFFF"/>
          </w:tcPr>
          <w:p w:rsidR="00C154B6" w:rsidRPr="00084FFE" w:rsidRDefault="00C154B6" w:rsidP="00573846">
            <w:pPr>
              <w:jc w:val="center"/>
              <w:rPr>
                <w:bCs/>
                <w:sz w:val="20"/>
                <w:szCs w:val="20"/>
                <w:lang w:eastAsia="en-US"/>
              </w:rPr>
            </w:pPr>
          </w:p>
        </w:tc>
      </w:tr>
      <w:tr w:rsidR="00C154B6" w:rsidRPr="00084FFE" w:rsidTr="00A23DB4">
        <w:trPr>
          <w:trHeight w:val="20"/>
          <w:jc w:val="center"/>
        </w:trPr>
        <w:tc>
          <w:tcPr>
            <w:tcW w:w="15810" w:type="dxa"/>
            <w:gridSpan w:val="7"/>
            <w:shd w:val="clear" w:color="000000" w:fill="FFFFFF"/>
          </w:tcPr>
          <w:p w:rsidR="00C154B6" w:rsidRPr="00084FFE" w:rsidRDefault="00C154B6" w:rsidP="00573846">
            <w:pPr>
              <w:jc w:val="center"/>
              <w:rPr>
                <w:b/>
                <w:sz w:val="20"/>
                <w:szCs w:val="20"/>
                <w:lang w:eastAsia="en-US"/>
              </w:rPr>
            </w:pPr>
            <w:r w:rsidRPr="00084FFE">
              <w:rPr>
                <w:b/>
                <w:sz w:val="20"/>
                <w:szCs w:val="20"/>
              </w:rPr>
              <w:t>Совершенствование управления бюджетным процессом</w:t>
            </w:r>
          </w:p>
        </w:tc>
      </w:tr>
      <w:tr w:rsidR="00C154B6" w:rsidRPr="00084FFE" w:rsidTr="00A23DB4">
        <w:trPr>
          <w:trHeight w:val="20"/>
          <w:jc w:val="center"/>
        </w:trPr>
        <w:tc>
          <w:tcPr>
            <w:tcW w:w="563" w:type="dxa"/>
            <w:shd w:val="clear" w:color="000000" w:fill="FFFFFF"/>
          </w:tcPr>
          <w:p w:rsidR="00C154B6" w:rsidRPr="00084FFE" w:rsidRDefault="00C154B6"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425</w:t>
            </w:r>
          </w:p>
        </w:tc>
        <w:tc>
          <w:tcPr>
            <w:tcW w:w="3319" w:type="dxa"/>
            <w:shd w:val="clear" w:color="000000" w:fill="FFFFFF"/>
          </w:tcPr>
          <w:p w:rsidR="00C154B6" w:rsidRPr="00084FFE" w:rsidRDefault="00C154B6" w:rsidP="00573846">
            <w:pPr>
              <w:autoSpaceDE w:val="0"/>
              <w:autoSpaceDN w:val="0"/>
              <w:adjustRightInd w:val="0"/>
              <w:jc w:val="both"/>
              <w:rPr>
                <w:bCs/>
                <w:sz w:val="20"/>
                <w:szCs w:val="20"/>
              </w:rPr>
            </w:pPr>
            <w:r w:rsidRPr="00084FFE">
              <w:rPr>
                <w:bCs/>
                <w:sz w:val="20"/>
                <w:szCs w:val="20"/>
              </w:rPr>
              <w:t>Разработка и внедрение в практику государственного бюджетного прогноза на долгосрочный период</w:t>
            </w:r>
          </w:p>
        </w:tc>
        <w:tc>
          <w:tcPr>
            <w:tcW w:w="1568" w:type="dxa"/>
            <w:shd w:val="clear" w:color="000000" w:fill="FFFFFF"/>
          </w:tcPr>
          <w:p w:rsidR="00C154B6" w:rsidRPr="00084FFE" w:rsidRDefault="00C154B6" w:rsidP="00573846">
            <w:pPr>
              <w:autoSpaceDE w:val="0"/>
              <w:autoSpaceDN w:val="0"/>
              <w:adjustRightInd w:val="0"/>
              <w:jc w:val="center"/>
              <w:rPr>
                <w:bCs/>
                <w:sz w:val="20"/>
                <w:szCs w:val="20"/>
              </w:rPr>
            </w:pPr>
            <w:r w:rsidRPr="00084FFE">
              <w:rPr>
                <w:bCs/>
                <w:sz w:val="20"/>
                <w:szCs w:val="20"/>
              </w:rPr>
              <w:t>Минфин УР, ИОГВ УР</w:t>
            </w:r>
          </w:p>
          <w:p w:rsidR="00C154B6" w:rsidRPr="00084FFE" w:rsidRDefault="00C154B6" w:rsidP="00573846">
            <w:pPr>
              <w:autoSpaceDE w:val="0"/>
              <w:autoSpaceDN w:val="0"/>
              <w:adjustRightInd w:val="0"/>
              <w:jc w:val="center"/>
              <w:rPr>
                <w:bCs/>
                <w:sz w:val="20"/>
                <w:szCs w:val="20"/>
              </w:rPr>
            </w:pPr>
          </w:p>
        </w:tc>
        <w:tc>
          <w:tcPr>
            <w:tcW w:w="2001" w:type="dxa"/>
            <w:shd w:val="clear" w:color="000000" w:fill="FFFFFF"/>
          </w:tcPr>
          <w:p w:rsidR="00C154B6" w:rsidRPr="00084FFE" w:rsidRDefault="009A731F" w:rsidP="00573846">
            <w:pPr>
              <w:autoSpaceDE w:val="0"/>
              <w:autoSpaceDN w:val="0"/>
              <w:adjustRightInd w:val="0"/>
              <w:jc w:val="center"/>
              <w:rPr>
                <w:bCs/>
                <w:sz w:val="20"/>
                <w:szCs w:val="20"/>
              </w:rPr>
            </w:pPr>
            <w:hyperlink r:id="rId51" w:history="1">
              <w:r w:rsidR="00B9390D">
                <w:rPr>
                  <w:bCs/>
                  <w:sz w:val="20"/>
                  <w:szCs w:val="20"/>
                </w:rPr>
                <w:t>«</w:t>
              </w:r>
              <w:r w:rsidR="00C154B6" w:rsidRPr="00084FFE">
                <w:rPr>
                  <w:bCs/>
                  <w:sz w:val="20"/>
                  <w:szCs w:val="20"/>
                </w:rPr>
                <w:t>Управление государственными финансами</w:t>
              </w:r>
              <w:r w:rsidR="00B9390D">
                <w:rPr>
                  <w:bCs/>
                  <w:sz w:val="20"/>
                  <w:szCs w:val="20"/>
                </w:rPr>
                <w:t>»</w:t>
              </w:r>
            </w:hyperlink>
          </w:p>
          <w:p w:rsidR="00C154B6" w:rsidRPr="00084FFE" w:rsidRDefault="00C154B6" w:rsidP="00573846">
            <w:pPr>
              <w:autoSpaceDE w:val="0"/>
              <w:autoSpaceDN w:val="0"/>
              <w:adjustRightInd w:val="0"/>
              <w:jc w:val="center"/>
              <w:rPr>
                <w:bCs/>
                <w:sz w:val="20"/>
                <w:szCs w:val="20"/>
              </w:rPr>
            </w:pPr>
          </w:p>
        </w:tc>
        <w:tc>
          <w:tcPr>
            <w:tcW w:w="1610" w:type="dxa"/>
            <w:shd w:val="clear" w:color="000000" w:fill="FFFFFF"/>
          </w:tcPr>
          <w:p w:rsidR="00C154B6" w:rsidRPr="00084FFE" w:rsidRDefault="00C154B6" w:rsidP="00573846">
            <w:pPr>
              <w:autoSpaceDE w:val="0"/>
              <w:autoSpaceDN w:val="0"/>
              <w:adjustRightInd w:val="0"/>
              <w:rPr>
                <w:rFonts w:eastAsia="Calibri"/>
                <w:bCs/>
                <w:sz w:val="20"/>
                <w:szCs w:val="20"/>
                <w:lang w:eastAsia="en-US"/>
              </w:rPr>
            </w:pPr>
          </w:p>
        </w:tc>
        <w:tc>
          <w:tcPr>
            <w:tcW w:w="5263" w:type="dxa"/>
            <w:shd w:val="clear" w:color="000000" w:fill="FFFFFF"/>
          </w:tcPr>
          <w:p w:rsidR="00F13A11" w:rsidRPr="00084FFE" w:rsidRDefault="00F13A11"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C154B6" w:rsidRPr="00084FFE" w:rsidRDefault="00C154B6" w:rsidP="00573846">
            <w:pPr>
              <w:jc w:val="both"/>
              <w:rPr>
                <w:bCs/>
                <w:sz w:val="20"/>
                <w:szCs w:val="20"/>
              </w:rPr>
            </w:pPr>
            <w:r w:rsidRPr="00084FFE">
              <w:rPr>
                <w:bCs/>
                <w:sz w:val="20"/>
                <w:szCs w:val="20"/>
              </w:rPr>
              <w:t>Министерством внедряется в практику государственный бюджетный прогноз на долгосрочный период, в том числе при внесении изменений в государственную программу УР «</w:t>
            </w:r>
            <w:proofErr w:type="spellStart"/>
            <w:r w:rsidRPr="00084FFE">
              <w:rPr>
                <w:bCs/>
                <w:sz w:val="20"/>
                <w:szCs w:val="20"/>
              </w:rPr>
              <w:t>Этносоциальное</w:t>
            </w:r>
            <w:proofErr w:type="spellEnd"/>
            <w:r w:rsidRPr="00084FFE">
              <w:rPr>
                <w:bCs/>
                <w:sz w:val="20"/>
                <w:szCs w:val="20"/>
              </w:rPr>
              <w:t xml:space="preserve"> развитие и гармонизация межэтнических отношений»</w:t>
            </w:r>
            <w:r w:rsidR="004D68DC">
              <w:rPr>
                <w:bCs/>
                <w:sz w:val="20"/>
                <w:szCs w:val="20"/>
              </w:rPr>
              <w:t>.</w:t>
            </w:r>
          </w:p>
        </w:tc>
        <w:tc>
          <w:tcPr>
            <w:tcW w:w="1486" w:type="dxa"/>
            <w:shd w:val="clear" w:color="000000" w:fill="FFFFFF"/>
          </w:tcPr>
          <w:p w:rsidR="00C154B6" w:rsidRPr="00084FFE" w:rsidRDefault="00C154B6" w:rsidP="00573846">
            <w:pPr>
              <w:jc w:val="center"/>
              <w:rPr>
                <w:bCs/>
                <w:sz w:val="20"/>
                <w:szCs w:val="20"/>
                <w:lang w:eastAsia="en-US"/>
              </w:rPr>
            </w:pPr>
          </w:p>
        </w:tc>
      </w:tr>
      <w:tr w:rsidR="00C154B6" w:rsidRPr="00084FFE" w:rsidTr="00A23DB4">
        <w:trPr>
          <w:trHeight w:val="20"/>
          <w:jc w:val="center"/>
        </w:trPr>
        <w:tc>
          <w:tcPr>
            <w:tcW w:w="563" w:type="dxa"/>
            <w:shd w:val="clear" w:color="000000" w:fill="FFFFFF"/>
          </w:tcPr>
          <w:p w:rsidR="00C154B6" w:rsidRPr="00084FFE" w:rsidRDefault="00C154B6"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426</w:t>
            </w:r>
          </w:p>
        </w:tc>
        <w:tc>
          <w:tcPr>
            <w:tcW w:w="3319" w:type="dxa"/>
            <w:shd w:val="clear" w:color="000000" w:fill="FFFFFF"/>
          </w:tcPr>
          <w:p w:rsidR="00C154B6" w:rsidRPr="00084FFE" w:rsidRDefault="00C154B6" w:rsidP="00573846">
            <w:pPr>
              <w:autoSpaceDE w:val="0"/>
              <w:autoSpaceDN w:val="0"/>
              <w:adjustRightInd w:val="0"/>
              <w:jc w:val="both"/>
              <w:rPr>
                <w:bCs/>
                <w:sz w:val="20"/>
                <w:szCs w:val="20"/>
              </w:rPr>
            </w:pPr>
            <w:r w:rsidRPr="00084FFE">
              <w:rPr>
                <w:bCs/>
                <w:sz w:val="20"/>
                <w:szCs w:val="20"/>
              </w:rPr>
              <w:t xml:space="preserve">Развитие программно-целевых </w:t>
            </w:r>
            <w:r w:rsidRPr="00084FFE">
              <w:rPr>
                <w:bCs/>
                <w:sz w:val="20"/>
                <w:szCs w:val="20"/>
              </w:rPr>
              <w:lastRenderedPageBreak/>
              <w:t>методов управления и программного принципа формирования проекта бюджета на очередной финансовый год и плановый период</w:t>
            </w:r>
          </w:p>
        </w:tc>
        <w:tc>
          <w:tcPr>
            <w:tcW w:w="1568" w:type="dxa"/>
            <w:shd w:val="clear" w:color="000000" w:fill="FFFFFF"/>
          </w:tcPr>
          <w:p w:rsidR="00C154B6" w:rsidRPr="00084FFE" w:rsidRDefault="00C154B6" w:rsidP="00573846">
            <w:pPr>
              <w:autoSpaceDE w:val="0"/>
              <w:autoSpaceDN w:val="0"/>
              <w:adjustRightInd w:val="0"/>
              <w:jc w:val="center"/>
              <w:rPr>
                <w:bCs/>
                <w:sz w:val="20"/>
                <w:szCs w:val="20"/>
              </w:rPr>
            </w:pPr>
            <w:r w:rsidRPr="00084FFE">
              <w:rPr>
                <w:bCs/>
                <w:sz w:val="20"/>
                <w:szCs w:val="20"/>
              </w:rPr>
              <w:lastRenderedPageBreak/>
              <w:t xml:space="preserve">Минфин УР, </w:t>
            </w:r>
            <w:r w:rsidRPr="00084FFE">
              <w:rPr>
                <w:bCs/>
                <w:sz w:val="20"/>
                <w:szCs w:val="20"/>
              </w:rPr>
              <w:lastRenderedPageBreak/>
              <w:t>ИОГВ УР</w:t>
            </w:r>
          </w:p>
          <w:p w:rsidR="00C154B6" w:rsidRPr="00084FFE" w:rsidRDefault="00C154B6" w:rsidP="00573846">
            <w:pPr>
              <w:autoSpaceDE w:val="0"/>
              <w:autoSpaceDN w:val="0"/>
              <w:adjustRightInd w:val="0"/>
              <w:jc w:val="center"/>
              <w:rPr>
                <w:bCs/>
                <w:sz w:val="20"/>
                <w:szCs w:val="20"/>
              </w:rPr>
            </w:pPr>
          </w:p>
        </w:tc>
        <w:tc>
          <w:tcPr>
            <w:tcW w:w="2001" w:type="dxa"/>
            <w:shd w:val="clear" w:color="000000" w:fill="FFFFFF"/>
          </w:tcPr>
          <w:p w:rsidR="00B9390D" w:rsidRPr="00084FFE" w:rsidRDefault="009A731F" w:rsidP="00573846">
            <w:pPr>
              <w:autoSpaceDE w:val="0"/>
              <w:autoSpaceDN w:val="0"/>
              <w:adjustRightInd w:val="0"/>
              <w:jc w:val="center"/>
              <w:rPr>
                <w:bCs/>
                <w:sz w:val="20"/>
                <w:szCs w:val="20"/>
              </w:rPr>
            </w:pPr>
            <w:hyperlink r:id="rId52" w:history="1">
              <w:r w:rsidR="00B9390D">
                <w:rPr>
                  <w:bCs/>
                  <w:sz w:val="20"/>
                  <w:szCs w:val="20"/>
                </w:rPr>
                <w:t>«</w:t>
              </w:r>
              <w:r w:rsidR="00B9390D" w:rsidRPr="00084FFE">
                <w:rPr>
                  <w:bCs/>
                  <w:sz w:val="20"/>
                  <w:szCs w:val="20"/>
                </w:rPr>
                <w:t xml:space="preserve">Управление </w:t>
              </w:r>
              <w:r w:rsidR="00B9390D" w:rsidRPr="00084FFE">
                <w:rPr>
                  <w:bCs/>
                  <w:sz w:val="20"/>
                  <w:szCs w:val="20"/>
                </w:rPr>
                <w:lastRenderedPageBreak/>
                <w:t>государственными финансами</w:t>
              </w:r>
              <w:r w:rsidR="00B9390D">
                <w:rPr>
                  <w:bCs/>
                  <w:sz w:val="20"/>
                  <w:szCs w:val="20"/>
                </w:rPr>
                <w:t>»</w:t>
              </w:r>
            </w:hyperlink>
          </w:p>
          <w:p w:rsidR="00C154B6" w:rsidRPr="00084FFE" w:rsidRDefault="00C154B6" w:rsidP="00573846">
            <w:pPr>
              <w:autoSpaceDE w:val="0"/>
              <w:autoSpaceDN w:val="0"/>
              <w:adjustRightInd w:val="0"/>
              <w:jc w:val="center"/>
              <w:rPr>
                <w:bCs/>
                <w:sz w:val="20"/>
                <w:szCs w:val="20"/>
              </w:rPr>
            </w:pPr>
          </w:p>
        </w:tc>
        <w:tc>
          <w:tcPr>
            <w:tcW w:w="1610" w:type="dxa"/>
            <w:shd w:val="clear" w:color="000000" w:fill="FFFFFF"/>
          </w:tcPr>
          <w:p w:rsidR="00C154B6" w:rsidRPr="00084FFE" w:rsidRDefault="00C154B6" w:rsidP="00573846">
            <w:pPr>
              <w:autoSpaceDE w:val="0"/>
              <w:autoSpaceDN w:val="0"/>
              <w:adjustRightInd w:val="0"/>
              <w:rPr>
                <w:rFonts w:eastAsia="Calibri"/>
                <w:bCs/>
                <w:sz w:val="20"/>
                <w:szCs w:val="20"/>
                <w:lang w:eastAsia="en-US"/>
              </w:rPr>
            </w:pPr>
          </w:p>
        </w:tc>
        <w:tc>
          <w:tcPr>
            <w:tcW w:w="5263" w:type="dxa"/>
            <w:shd w:val="clear" w:color="000000" w:fill="FFFFFF"/>
          </w:tcPr>
          <w:p w:rsidR="00F13A11" w:rsidRPr="00084FFE" w:rsidRDefault="00F13A11"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C154B6" w:rsidRPr="00084FFE" w:rsidRDefault="00C154B6" w:rsidP="00573846">
            <w:pPr>
              <w:autoSpaceDE w:val="0"/>
              <w:autoSpaceDN w:val="0"/>
              <w:adjustRightInd w:val="0"/>
              <w:jc w:val="both"/>
              <w:rPr>
                <w:bCs/>
                <w:sz w:val="20"/>
                <w:szCs w:val="20"/>
              </w:rPr>
            </w:pPr>
            <w:r w:rsidRPr="00084FFE">
              <w:rPr>
                <w:bCs/>
                <w:sz w:val="20"/>
                <w:szCs w:val="20"/>
              </w:rPr>
              <w:lastRenderedPageBreak/>
              <w:t>При формировании проекта бюджета на очередной финансовый год и плановый период Министерство учитывает развитие программно-целевых методов управления и программного принципа</w:t>
            </w:r>
            <w:r w:rsidR="004D68DC">
              <w:rPr>
                <w:bCs/>
                <w:sz w:val="20"/>
                <w:szCs w:val="20"/>
              </w:rPr>
              <w:t>.</w:t>
            </w:r>
          </w:p>
          <w:p w:rsidR="00C154B6" w:rsidRPr="00084FFE" w:rsidRDefault="00C154B6" w:rsidP="00573846">
            <w:pPr>
              <w:jc w:val="both"/>
              <w:rPr>
                <w:bCs/>
                <w:sz w:val="20"/>
                <w:szCs w:val="20"/>
              </w:rPr>
            </w:pPr>
          </w:p>
        </w:tc>
        <w:tc>
          <w:tcPr>
            <w:tcW w:w="1486" w:type="dxa"/>
            <w:shd w:val="clear" w:color="000000" w:fill="FFFFFF"/>
          </w:tcPr>
          <w:p w:rsidR="00C154B6" w:rsidRPr="00084FFE" w:rsidRDefault="00C154B6" w:rsidP="00573846">
            <w:pPr>
              <w:jc w:val="center"/>
              <w:rPr>
                <w:bCs/>
                <w:sz w:val="20"/>
                <w:szCs w:val="20"/>
                <w:lang w:eastAsia="en-US"/>
              </w:rPr>
            </w:pPr>
          </w:p>
        </w:tc>
      </w:tr>
      <w:tr w:rsidR="00C154B6" w:rsidRPr="00084FFE" w:rsidTr="00A23DB4">
        <w:trPr>
          <w:trHeight w:val="20"/>
          <w:jc w:val="center"/>
        </w:trPr>
        <w:tc>
          <w:tcPr>
            <w:tcW w:w="15810" w:type="dxa"/>
            <w:gridSpan w:val="7"/>
            <w:shd w:val="clear" w:color="000000" w:fill="FFFFFF"/>
          </w:tcPr>
          <w:p w:rsidR="00C154B6" w:rsidRPr="00084FFE" w:rsidRDefault="00C154B6" w:rsidP="00573846">
            <w:pPr>
              <w:jc w:val="center"/>
              <w:rPr>
                <w:b/>
                <w:sz w:val="20"/>
                <w:szCs w:val="20"/>
                <w:lang w:eastAsia="en-US"/>
              </w:rPr>
            </w:pPr>
            <w:r w:rsidRPr="00084FFE">
              <w:rPr>
                <w:b/>
                <w:sz w:val="20"/>
                <w:szCs w:val="20"/>
              </w:rPr>
              <w:lastRenderedPageBreak/>
              <w:t>Управление государственным имуществом и земельными ресурсами</w:t>
            </w:r>
          </w:p>
        </w:tc>
      </w:tr>
      <w:tr w:rsidR="00C154B6" w:rsidRPr="00084FFE" w:rsidTr="00A23DB4">
        <w:trPr>
          <w:trHeight w:val="20"/>
          <w:jc w:val="center"/>
        </w:trPr>
        <w:tc>
          <w:tcPr>
            <w:tcW w:w="563" w:type="dxa"/>
            <w:shd w:val="clear" w:color="000000" w:fill="FFFFFF"/>
          </w:tcPr>
          <w:p w:rsidR="00C154B6" w:rsidRPr="00084FFE" w:rsidRDefault="00C154B6"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444</w:t>
            </w:r>
          </w:p>
        </w:tc>
        <w:tc>
          <w:tcPr>
            <w:tcW w:w="3319" w:type="dxa"/>
            <w:shd w:val="clear" w:color="000000" w:fill="FFFFFF"/>
          </w:tcPr>
          <w:p w:rsidR="00C154B6" w:rsidRPr="00084FFE" w:rsidRDefault="00C154B6" w:rsidP="00573846">
            <w:pPr>
              <w:autoSpaceDE w:val="0"/>
              <w:autoSpaceDN w:val="0"/>
              <w:adjustRightInd w:val="0"/>
              <w:jc w:val="both"/>
              <w:rPr>
                <w:bCs/>
                <w:sz w:val="20"/>
                <w:szCs w:val="20"/>
              </w:rPr>
            </w:pPr>
            <w:r w:rsidRPr="00084FFE">
              <w:rPr>
                <w:bCs/>
                <w:sz w:val="20"/>
                <w:szCs w:val="20"/>
              </w:rPr>
              <w:t>Анализ ситуации и оценка имущественных комплексов государственных унитарных предприятий Удмуртской Республики и учреждений Удмуртской Республики в каждой сфере (отрасли) управления</w:t>
            </w:r>
          </w:p>
        </w:tc>
        <w:tc>
          <w:tcPr>
            <w:tcW w:w="1568" w:type="dxa"/>
            <w:shd w:val="clear" w:color="000000" w:fill="FFFFFF"/>
          </w:tcPr>
          <w:p w:rsidR="00C154B6" w:rsidRPr="00084FFE" w:rsidRDefault="00C154B6" w:rsidP="00573846">
            <w:pPr>
              <w:autoSpaceDE w:val="0"/>
              <w:autoSpaceDN w:val="0"/>
              <w:adjustRightInd w:val="0"/>
              <w:jc w:val="center"/>
              <w:rPr>
                <w:bCs/>
                <w:sz w:val="20"/>
                <w:szCs w:val="20"/>
              </w:rPr>
            </w:pPr>
            <w:r w:rsidRPr="00084FFE">
              <w:rPr>
                <w:bCs/>
                <w:sz w:val="20"/>
                <w:szCs w:val="20"/>
              </w:rPr>
              <w:t xml:space="preserve">ИОГВ УР, </w:t>
            </w:r>
            <w:proofErr w:type="spellStart"/>
            <w:r w:rsidRPr="00084FFE">
              <w:rPr>
                <w:bCs/>
                <w:sz w:val="20"/>
                <w:szCs w:val="20"/>
              </w:rPr>
              <w:t>Минимущество</w:t>
            </w:r>
            <w:proofErr w:type="spellEnd"/>
            <w:r w:rsidRPr="00084FFE">
              <w:rPr>
                <w:bCs/>
                <w:sz w:val="20"/>
                <w:szCs w:val="20"/>
              </w:rPr>
              <w:t xml:space="preserve"> УР</w:t>
            </w:r>
          </w:p>
          <w:p w:rsidR="00C154B6" w:rsidRPr="00084FFE" w:rsidRDefault="00C154B6" w:rsidP="00573846">
            <w:pPr>
              <w:autoSpaceDE w:val="0"/>
              <w:autoSpaceDN w:val="0"/>
              <w:adjustRightInd w:val="0"/>
              <w:jc w:val="center"/>
              <w:rPr>
                <w:bCs/>
                <w:sz w:val="20"/>
                <w:szCs w:val="20"/>
              </w:rPr>
            </w:pPr>
          </w:p>
        </w:tc>
        <w:tc>
          <w:tcPr>
            <w:tcW w:w="2001" w:type="dxa"/>
            <w:shd w:val="clear" w:color="000000" w:fill="FFFFFF"/>
          </w:tcPr>
          <w:p w:rsidR="00C154B6" w:rsidRPr="00084FFE" w:rsidRDefault="009A731F" w:rsidP="00573846">
            <w:pPr>
              <w:autoSpaceDE w:val="0"/>
              <w:autoSpaceDN w:val="0"/>
              <w:adjustRightInd w:val="0"/>
              <w:jc w:val="center"/>
              <w:rPr>
                <w:bCs/>
                <w:sz w:val="20"/>
                <w:szCs w:val="20"/>
              </w:rPr>
            </w:pPr>
            <w:hyperlink r:id="rId53" w:history="1">
              <w:r w:rsidR="00B9390D">
                <w:rPr>
                  <w:bCs/>
                  <w:sz w:val="20"/>
                  <w:szCs w:val="20"/>
                </w:rPr>
                <w:t>«</w:t>
              </w:r>
              <w:r w:rsidR="00C154B6" w:rsidRPr="00084FFE">
                <w:rPr>
                  <w:bCs/>
                  <w:sz w:val="20"/>
                  <w:szCs w:val="20"/>
                </w:rPr>
                <w:t>Управление государственным имуществом</w:t>
              </w:r>
              <w:r w:rsidR="00B9390D">
                <w:rPr>
                  <w:bCs/>
                  <w:sz w:val="20"/>
                  <w:szCs w:val="20"/>
                </w:rPr>
                <w:t>»</w:t>
              </w:r>
            </w:hyperlink>
          </w:p>
          <w:p w:rsidR="00C154B6" w:rsidRPr="00084FFE" w:rsidRDefault="00C154B6" w:rsidP="00573846">
            <w:pPr>
              <w:autoSpaceDE w:val="0"/>
              <w:autoSpaceDN w:val="0"/>
              <w:adjustRightInd w:val="0"/>
              <w:jc w:val="center"/>
              <w:rPr>
                <w:bCs/>
                <w:sz w:val="20"/>
                <w:szCs w:val="20"/>
              </w:rPr>
            </w:pPr>
          </w:p>
        </w:tc>
        <w:tc>
          <w:tcPr>
            <w:tcW w:w="1610" w:type="dxa"/>
            <w:shd w:val="clear" w:color="000000" w:fill="FFFFFF"/>
          </w:tcPr>
          <w:p w:rsidR="00C154B6" w:rsidRPr="00084FFE" w:rsidRDefault="00C154B6" w:rsidP="00573846">
            <w:pPr>
              <w:autoSpaceDE w:val="0"/>
              <w:autoSpaceDN w:val="0"/>
              <w:adjustRightInd w:val="0"/>
              <w:rPr>
                <w:rFonts w:eastAsia="Calibri"/>
                <w:bCs/>
                <w:sz w:val="20"/>
                <w:szCs w:val="20"/>
                <w:lang w:eastAsia="en-US"/>
              </w:rPr>
            </w:pPr>
          </w:p>
        </w:tc>
        <w:tc>
          <w:tcPr>
            <w:tcW w:w="5263" w:type="dxa"/>
            <w:shd w:val="clear" w:color="000000" w:fill="FFFFFF"/>
          </w:tcPr>
          <w:p w:rsidR="00F13A11" w:rsidRPr="00084FFE" w:rsidRDefault="00F13A11"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C154B6" w:rsidRPr="00084FFE" w:rsidRDefault="00C154B6" w:rsidP="00573846">
            <w:pPr>
              <w:jc w:val="both"/>
              <w:rPr>
                <w:bCs/>
                <w:sz w:val="20"/>
                <w:szCs w:val="20"/>
              </w:rPr>
            </w:pPr>
            <w:r w:rsidRPr="00084FFE">
              <w:rPr>
                <w:bCs/>
                <w:sz w:val="20"/>
                <w:szCs w:val="20"/>
              </w:rPr>
              <w:t>Бюджетное учреждение Удмуртской Республики «Дом Дружбы народов» имеет в оперативном управлении нежилое здание, находящееся в собственности Удмуртской Республики, использует его для выполнения уставных задач. Имущество используется полностью и по целевому назначению - на оказание работ в соответствии с государственным заданием, на оказание платных услуг и сдачу в аренду</w:t>
            </w:r>
            <w:r w:rsidR="004D68DC">
              <w:rPr>
                <w:bCs/>
                <w:sz w:val="20"/>
                <w:szCs w:val="20"/>
              </w:rPr>
              <w:t>.</w:t>
            </w:r>
          </w:p>
        </w:tc>
        <w:tc>
          <w:tcPr>
            <w:tcW w:w="1486" w:type="dxa"/>
            <w:shd w:val="clear" w:color="000000" w:fill="FFFFFF"/>
          </w:tcPr>
          <w:p w:rsidR="00C154B6" w:rsidRPr="00084FFE" w:rsidRDefault="00C154B6" w:rsidP="00573846">
            <w:pPr>
              <w:jc w:val="center"/>
              <w:rPr>
                <w:bCs/>
                <w:sz w:val="20"/>
                <w:szCs w:val="20"/>
                <w:lang w:eastAsia="en-US"/>
              </w:rPr>
            </w:pPr>
          </w:p>
        </w:tc>
      </w:tr>
      <w:tr w:rsidR="00C154B6" w:rsidRPr="00084FFE" w:rsidTr="00A23DB4">
        <w:trPr>
          <w:trHeight w:val="20"/>
          <w:jc w:val="center"/>
        </w:trPr>
        <w:tc>
          <w:tcPr>
            <w:tcW w:w="563" w:type="dxa"/>
            <w:shd w:val="clear" w:color="000000" w:fill="FFFFFF"/>
          </w:tcPr>
          <w:p w:rsidR="00C154B6" w:rsidRPr="00084FFE" w:rsidRDefault="00C154B6"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445</w:t>
            </w:r>
          </w:p>
        </w:tc>
        <w:tc>
          <w:tcPr>
            <w:tcW w:w="3319" w:type="dxa"/>
            <w:shd w:val="clear" w:color="000000" w:fill="FFFFFF"/>
          </w:tcPr>
          <w:p w:rsidR="00C154B6" w:rsidRPr="00084FFE" w:rsidRDefault="00C154B6" w:rsidP="00573846">
            <w:pPr>
              <w:autoSpaceDE w:val="0"/>
              <w:autoSpaceDN w:val="0"/>
              <w:adjustRightInd w:val="0"/>
              <w:jc w:val="both"/>
              <w:rPr>
                <w:bCs/>
                <w:sz w:val="20"/>
                <w:szCs w:val="20"/>
              </w:rPr>
            </w:pPr>
            <w:r w:rsidRPr="00084FFE">
              <w:rPr>
                <w:bCs/>
                <w:sz w:val="20"/>
                <w:szCs w:val="20"/>
              </w:rPr>
              <w:t>Подготовка и реализация решений Правительства Удмуртской Республики о реорганизации (ликвидации) подведомственных организаций</w:t>
            </w:r>
          </w:p>
        </w:tc>
        <w:tc>
          <w:tcPr>
            <w:tcW w:w="1568" w:type="dxa"/>
            <w:shd w:val="clear" w:color="000000" w:fill="FFFFFF"/>
          </w:tcPr>
          <w:p w:rsidR="00C154B6" w:rsidRPr="00084FFE" w:rsidRDefault="00C154B6" w:rsidP="00573846">
            <w:pPr>
              <w:autoSpaceDE w:val="0"/>
              <w:autoSpaceDN w:val="0"/>
              <w:adjustRightInd w:val="0"/>
              <w:jc w:val="center"/>
              <w:rPr>
                <w:bCs/>
                <w:sz w:val="20"/>
                <w:szCs w:val="20"/>
              </w:rPr>
            </w:pPr>
            <w:r w:rsidRPr="00084FFE">
              <w:rPr>
                <w:bCs/>
                <w:sz w:val="20"/>
                <w:szCs w:val="20"/>
              </w:rPr>
              <w:t xml:space="preserve">ИОГВ УР, </w:t>
            </w:r>
            <w:proofErr w:type="spellStart"/>
            <w:r w:rsidRPr="00084FFE">
              <w:rPr>
                <w:bCs/>
                <w:sz w:val="20"/>
                <w:szCs w:val="20"/>
              </w:rPr>
              <w:t>Минимущество</w:t>
            </w:r>
            <w:proofErr w:type="spellEnd"/>
            <w:r w:rsidRPr="00084FFE">
              <w:rPr>
                <w:bCs/>
                <w:sz w:val="20"/>
                <w:szCs w:val="20"/>
              </w:rPr>
              <w:t xml:space="preserve"> УР</w:t>
            </w:r>
          </w:p>
          <w:p w:rsidR="00C154B6" w:rsidRPr="00084FFE" w:rsidRDefault="00C154B6" w:rsidP="00573846">
            <w:pPr>
              <w:autoSpaceDE w:val="0"/>
              <w:autoSpaceDN w:val="0"/>
              <w:adjustRightInd w:val="0"/>
              <w:jc w:val="center"/>
              <w:rPr>
                <w:bCs/>
                <w:sz w:val="20"/>
                <w:szCs w:val="20"/>
              </w:rPr>
            </w:pPr>
          </w:p>
        </w:tc>
        <w:tc>
          <w:tcPr>
            <w:tcW w:w="2001" w:type="dxa"/>
            <w:shd w:val="clear" w:color="000000" w:fill="FFFFFF"/>
          </w:tcPr>
          <w:p w:rsidR="00B9390D" w:rsidRPr="00084FFE" w:rsidRDefault="009A731F" w:rsidP="00573846">
            <w:pPr>
              <w:autoSpaceDE w:val="0"/>
              <w:autoSpaceDN w:val="0"/>
              <w:adjustRightInd w:val="0"/>
              <w:jc w:val="center"/>
              <w:rPr>
                <w:bCs/>
                <w:sz w:val="20"/>
                <w:szCs w:val="20"/>
              </w:rPr>
            </w:pPr>
            <w:hyperlink r:id="rId54" w:history="1">
              <w:r w:rsidR="00B9390D">
                <w:rPr>
                  <w:bCs/>
                  <w:sz w:val="20"/>
                  <w:szCs w:val="20"/>
                </w:rPr>
                <w:t>«</w:t>
              </w:r>
              <w:r w:rsidR="00B9390D" w:rsidRPr="00084FFE">
                <w:rPr>
                  <w:bCs/>
                  <w:sz w:val="20"/>
                  <w:szCs w:val="20"/>
                </w:rPr>
                <w:t>Управление государственным имуществом</w:t>
              </w:r>
              <w:r w:rsidR="00B9390D">
                <w:rPr>
                  <w:bCs/>
                  <w:sz w:val="20"/>
                  <w:szCs w:val="20"/>
                </w:rPr>
                <w:t>»</w:t>
              </w:r>
            </w:hyperlink>
          </w:p>
          <w:p w:rsidR="00C154B6" w:rsidRPr="00084FFE" w:rsidRDefault="00C154B6" w:rsidP="00573846">
            <w:pPr>
              <w:autoSpaceDE w:val="0"/>
              <w:autoSpaceDN w:val="0"/>
              <w:adjustRightInd w:val="0"/>
              <w:jc w:val="center"/>
              <w:rPr>
                <w:bCs/>
                <w:sz w:val="20"/>
                <w:szCs w:val="20"/>
              </w:rPr>
            </w:pPr>
          </w:p>
        </w:tc>
        <w:tc>
          <w:tcPr>
            <w:tcW w:w="1610" w:type="dxa"/>
            <w:shd w:val="clear" w:color="000000" w:fill="FFFFFF"/>
          </w:tcPr>
          <w:p w:rsidR="00C154B6" w:rsidRPr="00084FFE" w:rsidRDefault="00C154B6" w:rsidP="00573846">
            <w:pPr>
              <w:autoSpaceDE w:val="0"/>
              <w:autoSpaceDN w:val="0"/>
              <w:adjustRightInd w:val="0"/>
              <w:rPr>
                <w:rFonts w:eastAsia="Calibri"/>
                <w:bCs/>
                <w:sz w:val="20"/>
                <w:szCs w:val="20"/>
                <w:lang w:eastAsia="en-US"/>
              </w:rPr>
            </w:pPr>
          </w:p>
        </w:tc>
        <w:tc>
          <w:tcPr>
            <w:tcW w:w="5263" w:type="dxa"/>
            <w:shd w:val="clear" w:color="000000" w:fill="FFFFFF"/>
          </w:tcPr>
          <w:p w:rsidR="00C154B6" w:rsidRPr="00084FFE" w:rsidRDefault="00C154B6" w:rsidP="00573846">
            <w:pPr>
              <w:jc w:val="both"/>
              <w:rPr>
                <w:bCs/>
                <w:sz w:val="20"/>
                <w:szCs w:val="20"/>
              </w:rPr>
            </w:pPr>
            <w:r w:rsidRPr="00084FFE">
              <w:rPr>
                <w:bCs/>
                <w:sz w:val="20"/>
                <w:szCs w:val="20"/>
              </w:rPr>
              <w:t>Реализация данного мероприятия Министерством национальной политики не осуществляется</w:t>
            </w:r>
            <w:r w:rsidR="004D68DC">
              <w:rPr>
                <w:bCs/>
                <w:sz w:val="20"/>
                <w:szCs w:val="20"/>
              </w:rPr>
              <w:t>.</w:t>
            </w:r>
          </w:p>
        </w:tc>
        <w:tc>
          <w:tcPr>
            <w:tcW w:w="1486" w:type="dxa"/>
            <w:shd w:val="clear" w:color="000000" w:fill="FFFFFF"/>
          </w:tcPr>
          <w:p w:rsidR="00C154B6" w:rsidRPr="00084FFE" w:rsidRDefault="00C154B6" w:rsidP="00573846">
            <w:pPr>
              <w:jc w:val="center"/>
              <w:rPr>
                <w:bCs/>
                <w:sz w:val="20"/>
                <w:szCs w:val="20"/>
                <w:lang w:eastAsia="en-US"/>
              </w:rPr>
            </w:pPr>
          </w:p>
        </w:tc>
      </w:tr>
      <w:tr w:rsidR="00C154B6" w:rsidRPr="00084FFE" w:rsidTr="00A23DB4">
        <w:trPr>
          <w:trHeight w:val="20"/>
          <w:jc w:val="center"/>
        </w:trPr>
        <w:tc>
          <w:tcPr>
            <w:tcW w:w="563" w:type="dxa"/>
            <w:shd w:val="clear" w:color="000000" w:fill="FFFFFF"/>
          </w:tcPr>
          <w:p w:rsidR="00C154B6" w:rsidRPr="00084FFE" w:rsidRDefault="00C154B6"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446</w:t>
            </w:r>
          </w:p>
        </w:tc>
        <w:tc>
          <w:tcPr>
            <w:tcW w:w="3319" w:type="dxa"/>
            <w:shd w:val="clear" w:color="000000" w:fill="FFFFFF"/>
          </w:tcPr>
          <w:p w:rsidR="00C154B6" w:rsidRPr="00084FFE" w:rsidRDefault="00C154B6" w:rsidP="00573846">
            <w:pPr>
              <w:autoSpaceDE w:val="0"/>
              <w:autoSpaceDN w:val="0"/>
              <w:adjustRightInd w:val="0"/>
              <w:jc w:val="both"/>
              <w:rPr>
                <w:bCs/>
                <w:sz w:val="20"/>
                <w:szCs w:val="20"/>
              </w:rPr>
            </w:pPr>
            <w:r w:rsidRPr="00084FFE">
              <w:rPr>
                <w:bCs/>
                <w:sz w:val="20"/>
                <w:szCs w:val="20"/>
              </w:rPr>
              <w:t>Управление и распоряжение имущественными комплексами государственных унитарных предприятий, имуществом государственных учреждений Удмуртской Республики, пакетами акций (долями в уставном капитале) хозяйственных обществ, находящимися в собственности Удмуртской Республики</w:t>
            </w:r>
          </w:p>
        </w:tc>
        <w:tc>
          <w:tcPr>
            <w:tcW w:w="1568" w:type="dxa"/>
            <w:shd w:val="clear" w:color="000000" w:fill="FFFFFF"/>
          </w:tcPr>
          <w:p w:rsidR="00C154B6" w:rsidRPr="00084FFE" w:rsidRDefault="00C154B6" w:rsidP="00573846">
            <w:pPr>
              <w:autoSpaceDE w:val="0"/>
              <w:autoSpaceDN w:val="0"/>
              <w:adjustRightInd w:val="0"/>
              <w:jc w:val="center"/>
              <w:rPr>
                <w:bCs/>
                <w:sz w:val="20"/>
                <w:szCs w:val="20"/>
              </w:rPr>
            </w:pPr>
            <w:r w:rsidRPr="00084FFE">
              <w:rPr>
                <w:bCs/>
                <w:sz w:val="20"/>
                <w:szCs w:val="20"/>
              </w:rPr>
              <w:t xml:space="preserve">ИОГВ УР, </w:t>
            </w:r>
            <w:proofErr w:type="spellStart"/>
            <w:r w:rsidRPr="00084FFE">
              <w:rPr>
                <w:bCs/>
                <w:sz w:val="20"/>
                <w:szCs w:val="20"/>
              </w:rPr>
              <w:t>Минимущество</w:t>
            </w:r>
            <w:proofErr w:type="spellEnd"/>
            <w:r w:rsidRPr="00084FFE">
              <w:rPr>
                <w:bCs/>
                <w:sz w:val="20"/>
                <w:szCs w:val="20"/>
              </w:rPr>
              <w:t xml:space="preserve"> УР</w:t>
            </w:r>
          </w:p>
          <w:p w:rsidR="00C154B6" w:rsidRPr="00084FFE" w:rsidRDefault="00C154B6" w:rsidP="00573846">
            <w:pPr>
              <w:autoSpaceDE w:val="0"/>
              <w:autoSpaceDN w:val="0"/>
              <w:adjustRightInd w:val="0"/>
              <w:jc w:val="center"/>
              <w:rPr>
                <w:bCs/>
                <w:sz w:val="20"/>
                <w:szCs w:val="20"/>
              </w:rPr>
            </w:pPr>
          </w:p>
        </w:tc>
        <w:tc>
          <w:tcPr>
            <w:tcW w:w="2001" w:type="dxa"/>
            <w:shd w:val="clear" w:color="000000" w:fill="FFFFFF"/>
          </w:tcPr>
          <w:p w:rsidR="00B9390D" w:rsidRPr="00084FFE" w:rsidRDefault="009A731F" w:rsidP="00573846">
            <w:pPr>
              <w:autoSpaceDE w:val="0"/>
              <w:autoSpaceDN w:val="0"/>
              <w:adjustRightInd w:val="0"/>
              <w:jc w:val="center"/>
              <w:rPr>
                <w:bCs/>
                <w:sz w:val="20"/>
                <w:szCs w:val="20"/>
              </w:rPr>
            </w:pPr>
            <w:hyperlink r:id="rId55" w:history="1">
              <w:r w:rsidR="00B9390D">
                <w:rPr>
                  <w:bCs/>
                  <w:sz w:val="20"/>
                  <w:szCs w:val="20"/>
                </w:rPr>
                <w:t>«</w:t>
              </w:r>
              <w:r w:rsidR="00B9390D" w:rsidRPr="00084FFE">
                <w:rPr>
                  <w:bCs/>
                  <w:sz w:val="20"/>
                  <w:szCs w:val="20"/>
                </w:rPr>
                <w:t>Управление государственным имуществом</w:t>
              </w:r>
              <w:r w:rsidR="00B9390D">
                <w:rPr>
                  <w:bCs/>
                  <w:sz w:val="20"/>
                  <w:szCs w:val="20"/>
                </w:rPr>
                <w:t>»</w:t>
              </w:r>
            </w:hyperlink>
          </w:p>
          <w:p w:rsidR="00C154B6" w:rsidRPr="00084FFE" w:rsidRDefault="00C154B6" w:rsidP="00573846">
            <w:pPr>
              <w:autoSpaceDE w:val="0"/>
              <w:autoSpaceDN w:val="0"/>
              <w:adjustRightInd w:val="0"/>
              <w:jc w:val="center"/>
              <w:rPr>
                <w:bCs/>
                <w:sz w:val="20"/>
                <w:szCs w:val="20"/>
              </w:rPr>
            </w:pPr>
          </w:p>
        </w:tc>
        <w:tc>
          <w:tcPr>
            <w:tcW w:w="1610" w:type="dxa"/>
            <w:shd w:val="clear" w:color="000000" w:fill="FFFFFF"/>
          </w:tcPr>
          <w:p w:rsidR="00C154B6" w:rsidRPr="00084FFE" w:rsidRDefault="00C154B6" w:rsidP="00573846">
            <w:pPr>
              <w:autoSpaceDE w:val="0"/>
              <w:autoSpaceDN w:val="0"/>
              <w:adjustRightInd w:val="0"/>
              <w:rPr>
                <w:rFonts w:eastAsia="Calibri"/>
                <w:bCs/>
                <w:sz w:val="20"/>
                <w:szCs w:val="20"/>
                <w:lang w:eastAsia="en-US"/>
              </w:rPr>
            </w:pPr>
          </w:p>
        </w:tc>
        <w:tc>
          <w:tcPr>
            <w:tcW w:w="5263" w:type="dxa"/>
            <w:shd w:val="clear" w:color="000000" w:fill="FFFFFF"/>
          </w:tcPr>
          <w:p w:rsidR="00F13A11" w:rsidRPr="00084FFE" w:rsidRDefault="00F13A11"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C154B6" w:rsidRPr="00084FFE" w:rsidRDefault="00C154B6" w:rsidP="00573846">
            <w:pPr>
              <w:jc w:val="both"/>
              <w:rPr>
                <w:bCs/>
                <w:sz w:val="20"/>
                <w:szCs w:val="20"/>
              </w:rPr>
            </w:pPr>
            <w:r w:rsidRPr="00084FFE">
              <w:rPr>
                <w:bCs/>
                <w:sz w:val="20"/>
                <w:szCs w:val="20"/>
              </w:rPr>
              <w:t>Министерство осуществляет контроль за целевым и эффективным использованием имущества подведомственного бюджетного учреждения</w:t>
            </w:r>
            <w:r w:rsidR="004D68DC">
              <w:rPr>
                <w:bCs/>
                <w:sz w:val="20"/>
                <w:szCs w:val="20"/>
              </w:rPr>
              <w:t>.</w:t>
            </w:r>
          </w:p>
        </w:tc>
        <w:tc>
          <w:tcPr>
            <w:tcW w:w="1486" w:type="dxa"/>
            <w:shd w:val="clear" w:color="000000" w:fill="FFFFFF"/>
          </w:tcPr>
          <w:p w:rsidR="00C154B6" w:rsidRPr="00084FFE" w:rsidRDefault="00C154B6" w:rsidP="00573846">
            <w:pPr>
              <w:jc w:val="center"/>
              <w:rPr>
                <w:bCs/>
                <w:sz w:val="20"/>
                <w:szCs w:val="20"/>
                <w:lang w:eastAsia="en-US"/>
              </w:rPr>
            </w:pPr>
          </w:p>
        </w:tc>
      </w:tr>
      <w:tr w:rsidR="00C154B6" w:rsidRPr="00084FFE" w:rsidTr="00A23DB4">
        <w:trPr>
          <w:trHeight w:val="20"/>
          <w:jc w:val="center"/>
        </w:trPr>
        <w:tc>
          <w:tcPr>
            <w:tcW w:w="563" w:type="dxa"/>
            <w:shd w:val="clear" w:color="000000" w:fill="FFFFFF"/>
          </w:tcPr>
          <w:p w:rsidR="00C154B6" w:rsidRPr="00084FFE" w:rsidRDefault="00C154B6" w:rsidP="00573846">
            <w:pPr>
              <w:pStyle w:val="a9"/>
              <w:spacing w:after="0" w:line="240" w:lineRule="auto"/>
              <w:ind w:left="0"/>
              <w:jc w:val="both"/>
              <w:rPr>
                <w:rFonts w:ascii="Times New Roman" w:hAnsi="Times New Roman"/>
                <w:bCs/>
                <w:sz w:val="20"/>
                <w:szCs w:val="20"/>
              </w:rPr>
            </w:pPr>
            <w:r w:rsidRPr="00084FFE">
              <w:rPr>
                <w:rFonts w:ascii="Times New Roman" w:hAnsi="Times New Roman"/>
                <w:bCs/>
                <w:sz w:val="20"/>
                <w:szCs w:val="20"/>
              </w:rPr>
              <w:t>448</w:t>
            </w:r>
          </w:p>
        </w:tc>
        <w:tc>
          <w:tcPr>
            <w:tcW w:w="3319" w:type="dxa"/>
            <w:shd w:val="clear" w:color="000000" w:fill="FFFFFF"/>
          </w:tcPr>
          <w:p w:rsidR="00C154B6" w:rsidRPr="00084FFE" w:rsidRDefault="00C154B6" w:rsidP="00573846">
            <w:pPr>
              <w:autoSpaceDE w:val="0"/>
              <w:autoSpaceDN w:val="0"/>
              <w:adjustRightInd w:val="0"/>
              <w:jc w:val="both"/>
              <w:rPr>
                <w:bCs/>
                <w:sz w:val="20"/>
                <w:szCs w:val="20"/>
              </w:rPr>
            </w:pPr>
            <w:r w:rsidRPr="00084FFE">
              <w:rPr>
                <w:bCs/>
                <w:sz w:val="20"/>
                <w:szCs w:val="20"/>
              </w:rPr>
              <w:t xml:space="preserve">Мероприятия по выявлению неиспользуемого или неэффективно используемого недвижимого имущества на территории </w:t>
            </w:r>
            <w:r w:rsidRPr="00084FFE">
              <w:rPr>
                <w:bCs/>
                <w:sz w:val="20"/>
                <w:szCs w:val="20"/>
              </w:rPr>
              <w:lastRenderedPageBreak/>
              <w:t>Удмуртской Республики и его вовлечение в хозяйственный оборот</w:t>
            </w:r>
          </w:p>
        </w:tc>
        <w:tc>
          <w:tcPr>
            <w:tcW w:w="1568" w:type="dxa"/>
            <w:shd w:val="clear" w:color="000000" w:fill="FFFFFF"/>
          </w:tcPr>
          <w:p w:rsidR="00C154B6" w:rsidRPr="00084FFE" w:rsidRDefault="00C154B6" w:rsidP="00573846">
            <w:pPr>
              <w:autoSpaceDE w:val="0"/>
              <w:autoSpaceDN w:val="0"/>
              <w:adjustRightInd w:val="0"/>
              <w:jc w:val="center"/>
              <w:rPr>
                <w:bCs/>
                <w:sz w:val="20"/>
                <w:szCs w:val="20"/>
              </w:rPr>
            </w:pPr>
            <w:r w:rsidRPr="00084FFE">
              <w:rPr>
                <w:bCs/>
                <w:sz w:val="20"/>
                <w:szCs w:val="20"/>
              </w:rPr>
              <w:lastRenderedPageBreak/>
              <w:t xml:space="preserve">ИОГВ УР, </w:t>
            </w:r>
            <w:proofErr w:type="spellStart"/>
            <w:r w:rsidRPr="00084FFE">
              <w:rPr>
                <w:bCs/>
                <w:sz w:val="20"/>
                <w:szCs w:val="20"/>
              </w:rPr>
              <w:t>Минимущество</w:t>
            </w:r>
            <w:proofErr w:type="spellEnd"/>
            <w:r w:rsidRPr="00084FFE">
              <w:rPr>
                <w:bCs/>
                <w:sz w:val="20"/>
                <w:szCs w:val="20"/>
              </w:rPr>
              <w:t xml:space="preserve"> УР</w:t>
            </w:r>
          </w:p>
          <w:p w:rsidR="00C154B6" w:rsidRPr="00084FFE" w:rsidRDefault="00C154B6" w:rsidP="00573846">
            <w:pPr>
              <w:autoSpaceDE w:val="0"/>
              <w:autoSpaceDN w:val="0"/>
              <w:adjustRightInd w:val="0"/>
              <w:jc w:val="center"/>
              <w:rPr>
                <w:bCs/>
                <w:sz w:val="20"/>
                <w:szCs w:val="20"/>
              </w:rPr>
            </w:pPr>
          </w:p>
        </w:tc>
        <w:tc>
          <w:tcPr>
            <w:tcW w:w="2001" w:type="dxa"/>
            <w:shd w:val="clear" w:color="000000" w:fill="FFFFFF"/>
          </w:tcPr>
          <w:p w:rsidR="00B9390D" w:rsidRPr="00084FFE" w:rsidRDefault="009A731F" w:rsidP="00573846">
            <w:pPr>
              <w:autoSpaceDE w:val="0"/>
              <w:autoSpaceDN w:val="0"/>
              <w:adjustRightInd w:val="0"/>
              <w:jc w:val="center"/>
              <w:rPr>
                <w:bCs/>
                <w:sz w:val="20"/>
                <w:szCs w:val="20"/>
              </w:rPr>
            </w:pPr>
            <w:hyperlink r:id="rId56" w:history="1">
              <w:r w:rsidR="00B9390D">
                <w:rPr>
                  <w:bCs/>
                  <w:sz w:val="20"/>
                  <w:szCs w:val="20"/>
                </w:rPr>
                <w:t>«</w:t>
              </w:r>
              <w:r w:rsidR="00B9390D" w:rsidRPr="00084FFE">
                <w:rPr>
                  <w:bCs/>
                  <w:sz w:val="20"/>
                  <w:szCs w:val="20"/>
                </w:rPr>
                <w:t>Управление государственным имуществом</w:t>
              </w:r>
              <w:r w:rsidR="00B9390D">
                <w:rPr>
                  <w:bCs/>
                  <w:sz w:val="20"/>
                  <w:szCs w:val="20"/>
                </w:rPr>
                <w:t>»</w:t>
              </w:r>
            </w:hyperlink>
          </w:p>
          <w:p w:rsidR="00C154B6" w:rsidRPr="00084FFE" w:rsidRDefault="00C154B6" w:rsidP="00573846">
            <w:pPr>
              <w:autoSpaceDE w:val="0"/>
              <w:autoSpaceDN w:val="0"/>
              <w:adjustRightInd w:val="0"/>
              <w:jc w:val="center"/>
              <w:rPr>
                <w:bCs/>
                <w:sz w:val="20"/>
                <w:szCs w:val="20"/>
              </w:rPr>
            </w:pPr>
          </w:p>
        </w:tc>
        <w:tc>
          <w:tcPr>
            <w:tcW w:w="1610" w:type="dxa"/>
            <w:shd w:val="clear" w:color="000000" w:fill="FFFFFF"/>
          </w:tcPr>
          <w:p w:rsidR="00C154B6" w:rsidRPr="00084FFE" w:rsidRDefault="00C154B6" w:rsidP="00573846">
            <w:pPr>
              <w:autoSpaceDE w:val="0"/>
              <w:autoSpaceDN w:val="0"/>
              <w:adjustRightInd w:val="0"/>
              <w:rPr>
                <w:rFonts w:eastAsia="Calibri"/>
                <w:bCs/>
                <w:sz w:val="20"/>
                <w:szCs w:val="20"/>
                <w:lang w:eastAsia="en-US"/>
              </w:rPr>
            </w:pPr>
          </w:p>
        </w:tc>
        <w:tc>
          <w:tcPr>
            <w:tcW w:w="5263" w:type="dxa"/>
            <w:tcBorders>
              <w:bottom w:val="single" w:sz="4" w:space="0" w:color="auto"/>
            </w:tcBorders>
            <w:shd w:val="clear" w:color="000000" w:fill="FFFFFF"/>
          </w:tcPr>
          <w:p w:rsidR="00F13A11" w:rsidRPr="00084FFE" w:rsidRDefault="00F13A11" w:rsidP="00573846">
            <w:pPr>
              <w:autoSpaceDE w:val="0"/>
              <w:autoSpaceDN w:val="0"/>
              <w:adjustRightInd w:val="0"/>
              <w:jc w:val="center"/>
              <w:rPr>
                <w:rFonts w:eastAsia="Calibri"/>
                <w:bCs/>
                <w:sz w:val="20"/>
                <w:szCs w:val="20"/>
                <w:lang w:eastAsia="en-US"/>
              </w:rPr>
            </w:pPr>
            <w:r w:rsidRPr="00084FFE">
              <w:rPr>
                <w:rFonts w:eastAsia="Calibri"/>
                <w:bCs/>
                <w:i/>
                <w:sz w:val="20"/>
                <w:szCs w:val="20"/>
                <w:lang w:eastAsia="en-US"/>
              </w:rPr>
              <w:t>Выполнено</w:t>
            </w:r>
          </w:p>
          <w:p w:rsidR="00C154B6" w:rsidRPr="00084FFE" w:rsidRDefault="00C154B6" w:rsidP="00573846">
            <w:pPr>
              <w:jc w:val="both"/>
              <w:rPr>
                <w:bCs/>
                <w:sz w:val="20"/>
                <w:szCs w:val="20"/>
              </w:rPr>
            </w:pPr>
            <w:r w:rsidRPr="00084FFE">
              <w:rPr>
                <w:bCs/>
                <w:sz w:val="20"/>
                <w:szCs w:val="20"/>
              </w:rPr>
              <w:t xml:space="preserve">В соответствии с распоряжением Правительства Удмуртской Республики от 03.04.2018 № 343-р произведена оценка эффективности использования объектов </w:t>
            </w:r>
            <w:r w:rsidRPr="00084FFE">
              <w:rPr>
                <w:bCs/>
                <w:sz w:val="20"/>
                <w:szCs w:val="20"/>
              </w:rPr>
              <w:lastRenderedPageBreak/>
              <w:t>недвижимого имущества подведомственным бюджетным учреждением. Определены показатели целевого использования объектов недвижимого имущества, произведен анализ значений показателей эффективности использования имущества, закрепленного за бюджетным учреждением Удмуртской Республики «Дом Дружбы народов». Имущество используется эффективно и по назначению, неиспользуемого имущества не обнаружено.</w:t>
            </w:r>
          </w:p>
        </w:tc>
        <w:tc>
          <w:tcPr>
            <w:tcW w:w="1486" w:type="dxa"/>
            <w:shd w:val="clear" w:color="000000" w:fill="FFFFFF"/>
          </w:tcPr>
          <w:p w:rsidR="00C154B6" w:rsidRPr="00084FFE" w:rsidRDefault="00C154B6" w:rsidP="00573846">
            <w:pPr>
              <w:jc w:val="center"/>
              <w:rPr>
                <w:bCs/>
                <w:sz w:val="20"/>
                <w:szCs w:val="20"/>
                <w:lang w:eastAsia="en-US"/>
              </w:rPr>
            </w:pPr>
          </w:p>
        </w:tc>
      </w:tr>
    </w:tbl>
    <w:p w:rsidR="00B65A17" w:rsidRDefault="00B65A17" w:rsidP="00C84507">
      <w:pPr>
        <w:jc w:val="right"/>
        <w:rPr>
          <w:sz w:val="28"/>
          <w:szCs w:val="28"/>
        </w:rPr>
      </w:pPr>
    </w:p>
    <w:p w:rsidR="00B65A17" w:rsidRDefault="00B65A17">
      <w:pPr>
        <w:spacing w:after="200" w:line="276" w:lineRule="auto"/>
        <w:rPr>
          <w:sz w:val="28"/>
          <w:szCs w:val="28"/>
        </w:rPr>
      </w:pPr>
      <w:r>
        <w:rPr>
          <w:sz w:val="28"/>
          <w:szCs w:val="28"/>
        </w:rPr>
        <w:br w:type="page"/>
      </w:r>
    </w:p>
    <w:p w:rsidR="00C84507" w:rsidRPr="00B27853" w:rsidRDefault="00373185" w:rsidP="00C84507">
      <w:pPr>
        <w:jc w:val="right"/>
        <w:rPr>
          <w:sz w:val="28"/>
          <w:szCs w:val="28"/>
        </w:rPr>
      </w:pPr>
      <w:r>
        <w:rPr>
          <w:sz w:val="28"/>
          <w:szCs w:val="28"/>
        </w:rPr>
        <w:lastRenderedPageBreak/>
        <w:t xml:space="preserve"> </w:t>
      </w:r>
    </w:p>
    <w:p w:rsidR="00C84507" w:rsidRDefault="00C84507" w:rsidP="00C84507">
      <w:pPr>
        <w:ind w:left="360"/>
        <w:rPr>
          <w:sz w:val="28"/>
          <w:szCs w:val="28"/>
        </w:rPr>
      </w:pPr>
    </w:p>
    <w:p w:rsidR="00DD4C5E" w:rsidRPr="008F0E12" w:rsidRDefault="00DD4C5E" w:rsidP="00DD4C5E">
      <w:pPr>
        <w:ind w:left="360"/>
        <w:jc w:val="center"/>
        <w:rPr>
          <w:b/>
          <w:sz w:val="26"/>
          <w:szCs w:val="26"/>
        </w:rPr>
      </w:pPr>
      <w:r w:rsidRPr="008F0E12">
        <w:rPr>
          <w:b/>
          <w:sz w:val="26"/>
          <w:szCs w:val="26"/>
        </w:rPr>
        <w:t xml:space="preserve">Отчет о достижении значений прогнозных показателей </w:t>
      </w:r>
      <w:proofErr w:type="spellStart"/>
      <w:r w:rsidRPr="008F0E12">
        <w:rPr>
          <w:b/>
          <w:sz w:val="26"/>
          <w:szCs w:val="26"/>
        </w:rPr>
        <w:t>этносоциального</w:t>
      </w:r>
      <w:proofErr w:type="spellEnd"/>
      <w:r w:rsidRPr="008F0E12">
        <w:rPr>
          <w:b/>
          <w:sz w:val="26"/>
          <w:szCs w:val="26"/>
        </w:rPr>
        <w:t xml:space="preserve"> развития</w:t>
      </w:r>
    </w:p>
    <w:p w:rsidR="00DD4C5E" w:rsidRDefault="00DD4C5E" w:rsidP="00DD4C5E">
      <w:pPr>
        <w:ind w:left="360"/>
        <w:jc w:val="center"/>
        <w:rPr>
          <w:b/>
          <w:sz w:val="26"/>
          <w:szCs w:val="26"/>
        </w:rPr>
      </w:pPr>
      <w:r w:rsidRPr="008F0E12">
        <w:rPr>
          <w:b/>
          <w:sz w:val="26"/>
          <w:szCs w:val="26"/>
        </w:rPr>
        <w:t>и гармонизации межэтнических отношений</w:t>
      </w:r>
      <w:r>
        <w:rPr>
          <w:b/>
          <w:sz w:val="26"/>
          <w:szCs w:val="26"/>
        </w:rPr>
        <w:t xml:space="preserve"> за 2021</w:t>
      </w:r>
      <w:r w:rsidRPr="008F0E12">
        <w:rPr>
          <w:b/>
          <w:sz w:val="26"/>
          <w:szCs w:val="26"/>
        </w:rPr>
        <w:t xml:space="preserve"> год</w:t>
      </w:r>
    </w:p>
    <w:p w:rsidR="00243742" w:rsidRPr="008F0E12" w:rsidRDefault="00243742" w:rsidP="00DD4C5E">
      <w:pPr>
        <w:ind w:left="360"/>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4022"/>
        <w:gridCol w:w="1267"/>
        <w:gridCol w:w="892"/>
        <w:gridCol w:w="766"/>
        <w:gridCol w:w="1254"/>
        <w:gridCol w:w="6559"/>
      </w:tblGrid>
      <w:tr w:rsidR="00DD4C5E" w:rsidRPr="00243742" w:rsidTr="00A23DB4">
        <w:trPr>
          <w:tblHeader/>
          <w:jc w:val="center"/>
        </w:trPr>
        <w:tc>
          <w:tcPr>
            <w:tcW w:w="133" w:type="pct"/>
            <w:vMerge w:val="restart"/>
            <w:tcBorders>
              <w:top w:val="single" w:sz="4" w:space="0" w:color="auto"/>
              <w:left w:val="single" w:sz="4" w:space="0" w:color="auto"/>
              <w:right w:val="single" w:sz="4" w:space="0" w:color="auto"/>
            </w:tcBorders>
          </w:tcPr>
          <w:p w:rsidR="00DD4C5E" w:rsidRPr="00243742" w:rsidRDefault="00DD4C5E" w:rsidP="00243742">
            <w:pPr>
              <w:jc w:val="center"/>
              <w:rPr>
                <w:sz w:val="20"/>
                <w:szCs w:val="20"/>
              </w:rPr>
            </w:pPr>
          </w:p>
        </w:tc>
        <w:tc>
          <w:tcPr>
            <w:tcW w:w="1342" w:type="pct"/>
            <w:vMerge w:val="restart"/>
            <w:tcBorders>
              <w:top w:val="single" w:sz="4" w:space="0" w:color="auto"/>
              <w:left w:val="single" w:sz="4" w:space="0" w:color="auto"/>
              <w:right w:val="single" w:sz="4" w:space="0" w:color="auto"/>
            </w:tcBorders>
            <w:vAlign w:val="center"/>
            <w:hideMark/>
          </w:tcPr>
          <w:p w:rsidR="00DD4C5E" w:rsidRPr="00243742" w:rsidRDefault="00DD4C5E" w:rsidP="00243742">
            <w:pPr>
              <w:jc w:val="center"/>
              <w:rPr>
                <w:sz w:val="20"/>
                <w:szCs w:val="20"/>
              </w:rPr>
            </w:pPr>
            <w:r w:rsidRPr="00243742">
              <w:rPr>
                <w:sz w:val="20"/>
                <w:szCs w:val="20"/>
              </w:rPr>
              <w:t>Показатель</w:t>
            </w:r>
          </w:p>
        </w:tc>
        <w:tc>
          <w:tcPr>
            <w:tcW w:w="431" w:type="pct"/>
            <w:vMerge w:val="restart"/>
            <w:tcBorders>
              <w:top w:val="single" w:sz="4" w:space="0" w:color="auto"/>
              <w:left w:val="single" w:sz="4" w:space="0" w:color="auto"/>
              <w:right w:val="single" w:sz="4" w:space="0" w:color="auto"/>
            </w:tcBorders>
            <w:vAlign w:val="center"/>
            <w:hideMark/>
          </w:tcPr>
          <w:p w:rsidR="00DD4C5E" w:rsidRPr="00243742" w:rsidRDefault="00DD4C5E" w:rsidP="00243742">
            <w:pPr>
              <w:jc w:val="center"/>
              <w:rPr>
                <w:sz w:val="20"/>
                <w:szCs w:val="20"/>
              </w:rPr>
            </w:pPr>
            <w:r w:rsidRPr="00243742">
              <w:rPr>
                <w:sz w:val="20"/>
                <w:szCs w:val="20"/>
              </w:rPr>
              <w:t>ед. изм.</w:t>
            </w:r>
          </w:p>
        </w:tc>
        <w:tc>
          <w:tcPr>
            <w:tcW w:w="528" w:type="pct"/>
            <w:gridSpan w:val="2"/>
            <w:tcBorders>
              <w:top w:val="single" w:sz="4" w:space="0" w:color="auto"/>
              <w:left w:val="single" w:sz="4" w:space="0" w:color="auto"/>
              <w:right w:val="single" w:sz="4" w:space="0" w:color="auto"/>
            </w:tcBorders>
          </w:tcPr>
          <w:p w:rsidR="00DD4C5E" w:rsidRPr="00243742" w:rsidRDefault="00DD4C5E" w:rsidP="00243742">
            <w:pPr>
              <w:jc w:val="center"/>
              <w:rPr>
                <w:sz w:val="20"/>
                <w:szCs w:val="20"/>
              </w:rPr>
            </w:pPr>
            <w:r w:rsidRPr="00243742">
              <w:rPr>
                <w:sz w:val="20"/>
                <w:szCs w:val="20"/>
              </w:rPr>
              <w:t>2021 г.</w:t>
            </w:r>
          </w:p>
        </w:tc>
        <w:tc>
          <w:tcPr>
            <w:tcW w:w="385" w:type="pct"/>
            <w:vMerge w:val="restart"/>
            <w:tcBorders>
              <w:top w:val="single" w:sz="4" w:space="0" w:color="auto"/>
              <w:left w:val="single" w:sz="4" w:space="0" w:color="auto"/>
              <w:right w:val="single" w:sz="4" w:space="0" w:color="auto"/>
            </w:tcBorders>
            <w:vAlign w:val="center"/>
          </w:tcPr>
          <w:p w:rsidR="00DD4C5E" w:rsidRPr="00243742" w:rsidRDefault="00DD4C5E" w:rsidP="00243742">
            <w:pPr>
              <w:jc w:val="center"/>
              <w:rPr>
                <w:sz w:val="20"/>
                <w:szCs w:val="20"/>
              </w:rPr>
            </w:pPr>
            <w:r w:rsidRPr="00243742">
              <w:rPr>
                <w:sz w:val="20"/>
                <w:szCs w:val="20"/>
              </w:rPr>
              <w:t>% выполнения</w:t>
            </w:r>
          </w:p>
        </w:tc>
        <w:tc>
          <w:tcPr>
            <w:tcW w:w="2180" w:type="pct"/>
            <w:vMerge w:val="restart"/>
            <w:tcBorders>
              <w:top w:val="single" w:sz="4" w:space="0" w:color="auto"/>
              <w:left w:val="single" w:sz="4" w:space="0" w:color="auto"/>
              <w:right w:val="single" w:sz="4" w:space="0" w:color="auto"/>
            </w:tcBorders>
            <w:vAlign w:val="center"/>
          </w:tcPr>
          <w:p w:rsidR="00DD4C5E" w:rsidRPr="00243742" w:rsidRDefault="00DD4C5E" w:rsidP="00243742">
            <w:pPr>
              <w:jc w:val="center"/>
              <w:rPr>
                <w:sz w:val="20"/>
                <w:szCs w:val="20"/>
              </w:rPr>
            </w:pPr>
            <w:r w:rsidRPr="00243742">
              <w:rPr>
                <w:sz w:val="20"/>
                <w:szCs w:val="20"/>
              </w:rPr>
              <w:t>Причина отклонения (невыполнения/перевыполнения)</w:t>
            </w:r>
          </w:p>
        </w:tc>
      </w:tr>
      <w:tr w:rsidR="00DD4C5E" w:rsidRPr="00243742" w:rsidTr="00A23DB4">
        <w:trPr>
          <w:tblHeader/>
          <w:jc w:val="center"/>
        </w:trPr>
        <w:tc>
          <w:tcPr>
            <w:tcW w:w="133" w:type="pct"/>
            <w:vMerge/>
            <w:tcBorders>
              <w:left w:val="single" w:sz="4" w:space="0" w:color="auto"/>
              <w:bottom w:val="single" w:sz="4" w:space="0" w:color="auto"/>
              <w:right w:val="single" w:sz="4" w:space="0" w:color="auto"/>
            </w:tcBorders>
          </w:tcPr>
          <w:p w:rsidR="00DD4C5E" w:rsidRPr="00243742" w:rsidRDefault="00DD4C5E" w:rsidP="00243742">
            <w:pPr>
              <w:jc w:val="center"/>
              <w:rPr>
                <w:sz w:val="20"/>
                <w:szCs w:val="20"/>
              </w:rPr>
            </w:pPr>
          </w:p>
        </w:tc>
        <w:tc>
          <w:tcPr>
            <w:tcW w:w="1342" w:type="pct"/>
            <w:vMerge/>
            <w:tcBorders>
              <w:left w:val="single" w:sz="4" w:space="0" w:color="auto"/>
              <w:bottom w:val="single" w:sz="4" w:space="0" w:color="auto"/>
              <w:right w:val="single" w:sz="4" w:space="0" w:color="auto"/>
            </w:tcBorders>
            <w:hideMark/>
          </w:tcPr>
          <w:p w:rsidR="00DD4C5E" w:rsidRPr="00243742" w:rsidRDefault="00DD4C5E" w:rsidP="00243742">
            <w:pPr>
              <w:jc w:val="center"/>
              <w:rPr>
                <w:sz w:val="20"/>
                <w:szCs w:val="20"/>
              </w:rPr>
            </w:pPr>
          </w:p>
        </w:tc>
        <w:tc>
          <w:tcPr>
            <w:tcW w:w="431" w:type="pct"/>
            <w:vMerge/>
            <w:tcBorders>
              <w:left w:val="single" w:sz="4" w:space="0" w:color="auto"/>
              <w:bottom w:val="single" w:sz="4" w:space="0" w:color="auto"/>
              <w:right w:val="single" w:sz="4" w:space="0" w:color="auto"/>
            </w:tcBorders>
            <w:hideMark/>
          </w:tcPr>
          <w:p w:rsidR="00DD4C5E" w:rsidRPr="00243742" w:rsidRDefault="00DD4C5E" w:rsidP="00243742">
            <w:pPr>
              <w:jc w:val="center"/>
              <w:rPr>
                <w:sz w:val="20"/>
                <w:szCs w:val="20"/>
              </w:rPr>
            </w:pPr>
          </w:p>
        </w:tc>
        <w:tc>
          <w:tcPr>
            <w:tcW w:w="263" w:type="pct"/>
            <w:tcBorders>
              <w:left w:val="single" w:sz="4" w:space="0" w:color="auto"/>
              <w:bottom w:val="single" w:sz="4" w:space="0" w:color="auto"/>
              <w:right w:val="single" w:sz="4" w:space="0" w:color="auto"/>
            </w:tcBorders>
          </w:tcPr>
          <w:p w:rsidR="00DD4C5E" w:rsidRPr="00243742" w:rsidRDefault="00DD4C5E" w:rsidP="00243742">
            <w:pPr>
              <w:jc w:val="center"/>
              <w:rPr>
                <w:sz w:val="20"/>
                <w:szCs w:val="20"/>
              </w:rPr>
            </w:pPr>
            <w:r w:rsidRPr="00243742">
              <w:rPr>
                <w:sz w:val="20"/>
                <w:szCs w:val="20"/>
              </w:rPr>
              <w:t>прогноз</w:t>
            </w:r>
          </w:p>
        </w:tc>
        <w:tc>
          <w:tcPr>
            <w:tcW w:w="265"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факт</w:t>
            </w:r>
          </w:p>
        </w:tc>
        <w:tc>
          <w:tcPr>
            <w:tcW w:w="385" w:type="pct"/>
            <w:vMerge/>
            <w:tcBorders>
              <w:left w:val="single" w:sz="4" w:space="0" w:color="auto"/>
              <w:bottom w:val="single" w:sz="4" w:space="0" w:color="auto"/>
              <w:right w:val="single" w:sz="4" w:space="0" w:color="auto"/>
            </w:tcBorders>
          </w:tcPr>
          <w:p w:rsidR="00DD4C5E" w:rsidRPr="00243742" w:rsidRDefault="00DD4C5E" w:rsidP="00243742">
            <w:pPr>
              <w:jc w:val="center"/>
              <w:rPr>
                <w:sz w:val="20"/>
                <w:szCs w:val="20"/>
              </w:rPr>
            </w:pPr>
          </w:p>
        </w:tc>
        <w:tc>
          <w:tcPr>
            <w:tcW w:w="2180" w:type="pct"/>
            <w:vMerge/>
            <w:tcBorders>
              <w:left w:val="single" w:sz="4" w:space="0" w:color="auto"/>
              <w:bottom w:val="single" w:sz="4" w:space="0" w:color="auto"/>
              <w:right w:val="single" w:sz="4" w:space="0" w:color="auto"/>
            </w:tcBorders>
          </w:tcPr>
          <w:p w:rsidR="00DD4C5E" w:rsidRPr="00243742" w:rsidRDefault="00DD4C5E" w:rsidP="00243742">
            <w:pPr>
              <w:jc w:val="center"/>
              <w:rPr>
                <w:sz w:val="20"/>
                <w:szCs w:val="20"/>
              </w:rPr>
            </w:pPr>
          </w:p>
        </w:tc>
      </w:tr>
      <w:tr w:rsidR="00DD4C5E" w:rsidRPr="00243742" w:rsidTr="00A23DB4">
        <w:trPr>
          <w:jc w:val="center"/>
        </w:trPr>
        <w:tc>
          <w:tcPr>
            <w:tcW w:w="133"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pStyle w:val="ConsPlusNormal"/>
              <w:widowControl/>
              <w:tabs>
                <w:tab w:val="left" w:pos="194"/>
                <w:tab w:val="left" w:pos="375"/>
                <w:tab w:val="left" w:pos="2977"/>
              </w:tabs>
              <w:rPr>
                <w:rFonts w:ascii="Times New Roman" w:hAnsi="Times New Roman" w:cs="Times New Roman"/>
              </w:rPr>
            </w:pPr>
            <w:r w:rsidRPr="00243742">
              <w:rPr>
                <w:rFonts w:ascii="Times New Roman" w:hAnsi="Times New Roman" w:cs="Times New Roman"/>
              </w:rPr>
              <w:t>1.</w:t>
            </w:r>
          </w:p>
        </w:tc>
        <w:tc>
          <w:tcPr>
            <w:tcW w:w="1342" w:type="pct"/>
            <w:tcBorders>
              <w:top w:val="single" w:sz="4" w:space="0" w:color="auto"/>
              <w:left w:val="single" w:sz="4" w:space="0" w:color="auto"/>
              <w:bottom w:val="single" w:sz="4" w:space="0" w:color="auto"/>
              <w:right w:val="single" w:sz="4" w:space="0" w:color="auto"/>
            </w:tcBorders>
            <w:hideMark/>
          </w:tcPr>
          <w:p w:rsidR="00DD4C5E" w:rsidRPr="00243742" w:rsidRDefault="00DD4C5E" w:rsidP="00243742">
            <w:pPr>
              <w:jc w:val="both"/>
              <w:rPr>
                <w:rFonts w:eastAsia="Calibri"/>
                <w:sz w:val="20"/>
                <w:szCs w:val="20"/>
                <w:lang w:eastAsia="en-US"/>
              </w:rPr>
            </w:pPr>
            <w:r w:rsidRPr="00243742">
              <w:rPr>
                <w:rFonts w:eastAsia="Calibri"/>
                <w:sz w:val="20"/>
                <w:szCs w:val="20"/>
                <w:lang w:eastAsia="en-US"/>
              </w:rPr>
              <w:t>Доля граждан, положительно оценивающих состояние межнациональных отношений в Удмуртии</w:t>
            </w:r>
          </w:p>
        </w:tc>
        <w:tc>
          <w:tcPr>
            <w:tcW w:w="431" w:type="pct"/>
            <w:tcBorders>
              <w:top w:val="single" w:sz="4" w:space="0" w:color="auto"/>
              <w:left w:val="single" w:sz="4" w:space="0" w:color="auto"/>
              <w:bottom w:val="single" w:sz="4" w:space="0" w:color="auto"/>
              <w:right w:val="single" w:sz="4" w:space="0" w:color="auto"/>
            </w:tcBorders>
            <w:hideMark/>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w:t>
            </w:r>
          </w:p>
        </w:tc>
        <w:tc>
          <w:tcPr>
            <w:tcW w:w="263" w:type="pct"/>
            <w:tcBorders>
              <w:top w:val="single" w:sz="4" w:space="0" w:color="auto"/>
              <w:left w:val="single" w:sz="4" w:space="0" w:color="auto"/>
              <w:bottom w:val="single" w:sz="4" w:space="0" w:color="auto"/>
              <w:right w:val="single" w:sz="4" w:space="0" w:color="auto"/>
            </w:tcBorders>
          </w:tcPr>
          <w:p w:rsidR="00DD4C5E" w:rsidRPr="00243742" w:rsidRDefault="00A23DB4" w:rsidP="00243742">
            <w:pPr>
              <w:jc w:val="center"/>
              <w:rPr>
                <w:rFonts w:eastAsia="Calibri"/>
                <w:sz w:val="20"/>
                <w:szCs w:val="20"/>
                <w:lang w:eastAsia="en-US"/>
              </w:rPr>
            </w:pPr>
            <w:r w:rsidRPr="00243742">
              <w:rPr>
                <w:rFonts w:eastAsia="Calibri"/>
                <w:sz w:val="20"/>
                <w:szCs w:val="20"/>
                <w:lang w:eastAsia="en-US"/>
              </w:rPr>
              <w:t>-</w:t>
            </w:r>
          </w:p>
        </w:tc>
        <w:tc>
          <w:tcPr>
            <w:tcW w:w="265"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87,2</w:t>
            </w:r>
          </w:p>
        </w:tc>
        <w:tc>
          <w:tcPr>
            <w:tcW w:w="385" w:type="pct"/>
            <w:tcBorders>
              <w:top w:val="single" w:sz="4" w:space="0" w:color="auto"/>
              <w:left w:val="single" w:sz="4" w:space="0" w:color="auto"/>
              <w:bottom w:val="single" w:sz="4" w:space="0" w:color="auto"/>
              <w:right w:val="single" w:sz="4" w:space="0" w:color="auto"/>
            </w:tcBorders>
          </w:tcPr>
          <w:p w:rsidR="00DD4C5E" w:rsidRPr="00243742" w:rsidRDefault="00A23DB4" w:rsidP="00243742">
            <w:pPr>
              <w:jc w:val="center"/>
              <w:rPr>
                <w:rFonts w:eastAsia="Calibri"/>
                <w:sz w:val="20"/>
                <w:szCs w:val="20"/>
                <w:lang w:eastAsia="en-US"/>
              </w:rPr>
            </w:pPr>
            <w:r w:rsidRPr="00243742">
              <w:rPr>
                <w:rFonts w:eastAsia="Calibri"/>
                <w:sz w:val="20"/>
                <w:szCs w:val="20"/>
                <w:lang w:eastAsia="en-US"/>
              </w:rPr>
              <w:t>-</w:t>
            </w:r>
          </w:p>
        </w:tc>
        <w:tc>
          <w:tcPr>
            <w:tcW w:w="2180" w:type="pct"/>
            <w:tcBorders>
              <w:top w:val="single" w:sz="4" w:space="0" w:color="auto"/>
              <w:left w:val="single" w:sz="4" w:space="0" w:color="auto"/>
              <w:bottom w:val="single" w:sz="4" w:space="0" w:color="auto"/>
              <w:right w:val="single" w:sz="4" w:space="0" w:color="auto"/>
            </w:tcBorders>
          </w:tcPr>
          <w:p w:rsidR="00DD4C5E" w:rsidRPr="00243742" w:rsidRDefault="00A23DB4" w:rsidP="00243742">
            <w:pPr>
              <w:jc w:val="both"/>
              <w:rPr>
                <w:rFonts w:eastAsia="Calibri"/>
                <w:sz w:val="20"/>
                <w:szCs w:val="20"/>
                <w:lang w:eastAsia="en-US"/>
              </w:rPr>
            </w:pPr>
            <w:r w:rsidRPr="00243742">
              <w:rPr>
                <w:rFonts w:eastAsia="Calibri"/>
                <w:sz w:val="20"/>
                <w:szCs w:val="20"/>
                <w:lang w:eastAsia="en-US"/>
              </w:rPr>
              <w:t>В соответствии с п</w:t>
            </w:r>
            <w:r w:rsidR="00DD4C5E" w:rsidRPr="00243742">
              <w:rPr>
                <w:rFonts w:eastAsia="Calibri"/>
                <w:sz w:val="20"/>
                <w:szCs w:val="20"/>
                <w:lang w:eastAsia="en-US"/>
              </w:rPr>
              <w:t xml:space="preserve">остановлением Правительства УР от </w:t>
            </w:r>
            <w:r w:rsidRPr="00243742">
              <w:rPr>
                <w:rFonts w:eastAsia="Calibri"/>
                <w:sz w:val="20"/>
                <w:szCs w:val="20"/>
                <w:lang w:eastAsia="en-US"/>
              </w:rPr>
              <w:t>19.08.2013 года № 372 «О</w:t>
            </w:r>
            <w:r w:rsidRPr="00243742">
              <w:rPr>
                <w:rFonts w:eastAsiaTheme="minorHAnsi"/>
                <w:sz w:val="20"/>
                <w:szCs w:val="20"/>
                <w:lang w:eastAsia="en-US"/>
              </w:rPr>
              <w:t>б утверждении государственной программы Удмуртской Республики «</w:t>
            </w:r>
            <w:proofErr w:type="spellStart"/>
            <w:r w:rsidRPr="00243742">
              <w:rPr>
                <w:rFonts w:eastAsiaTheme="minorHAnsi"/>
                <w:sz w:val="20"/>
                <w:szCs w:val="20"/>
                <w:lang w:eastAsia="en-US"/>
              </w:rPr>
              <w:t>Этносоциальное</w:t>
            </w:r>
            <w:proofErr w:type="spellEnd"/>
            <w:r w:rsidRPr="00243742">
              <w:rPr>
                <w:rFonts w:eastAsiaTheme="minorHAnsi"/>
                <w:sz w:val="20"/>
                <w:szCs w:val="20"/>
                <w:lang w:eastAsia="en-US"/>
              </w:rPr>
              <w:t xml:space="preserve"> развитие и гармонизация межэтнических отношений» </w:t>
            </w:r>
            <w:r w:rsidR="00B814C9" w:rsidRPr="00243742">
              <w:rPr>
                <w:sz w:val="20"/>
                <w:szCs w:val="20"/>
              </w:rPr>
              <w:t xml:space="preserve">плановое значение </w:t>
            </w:r>
            <w:r w:rsidR="00DD4C5E" w:rsidRPr="00243742">
              <w:rPr>
                <w:sz w:val="20"/>
                <w:szCs w:val="20"/>
              </w:rPr>
              <w:t>целево</w:t>
            </w:r>
            <w:r w:rsidR="00B814C9" w:rsidRPr="00243742">
              <w:rPr>
                <w:sz w:val="20"/>
                <w:szCs w:val="20"/>
              </w:rPr>
              <w:t>го</w:t>
            </w:r>
            <w:r w:rsidR="00DD4C5E" w:rsidRPr="00243742">
              <w:rPr>
                <w:sz w:val="20"/>
                <w:szCs w:val="20"/>
              </w:rPr>
              <w:t xml:space="preserve"> показател</w:t>
            </w:r>
            <w:r w:rsidR="00B814C9" w:rsidRPr="00243742">
              <w:rPr>
                <w:sz w:val="20"/>
                <w:szCs w:val="20"/>
              </w:rPr>
              <w:t>ясоставляет</w:t>
            </w:r>
            <w:r w:rsidR="00DD4C5E" w:rsidRPr="00243742">
              <w:rPr>
                <w:sz w:val="20"/>
                <w:szCs w:val="20"/>
              </w:rPr>
              <w:t xml:space="preserve"> 84</w:t>
            </w:r>
            <w:r w:rsidR="00DD4C5E" w:rsidRPr="00243742">
              <w:rPr>
                <w:rFonts w:eastAsia="Calibri"/>
                <w:sz w:val="20"/>
                <w:szCs w:val="20"/>
                <w:lang w:eastAsia="en-US"/>
              </w:rPr>
              <w:t>%</w:t>
            </w:r>
            <w:r w:rsidR="00B814C9" w:rsidRPr="00243742">
              <w:rPr>
                <w:rFonts w:eastAsia="Calibri"/>
                <w:sz w:val="20"/>
                <w:szCs w:val="20"/>
                <w:lang w:eastAsia="en-US"/>
              </w:rPr>
              <w:t>,</w:t>
            </w:r>
            <w:r w:rsidR="00DD4C5E" w:rsidRPr="00243742">
              <w:rPr>
                <w:rFonts w:eastAsia="Calibri"/>
                <w:sz w:val="20"/>
                <w:szCs w:val="20"/>
                <w:lang w:eastAsia="en-US"/>
              </w:rPr>
              <w:t xml:space="preserve"> реальный процент выполнения составляет 103,8% (по результатам социологического исследования – 4 квартал 2021 года)</w:t>
            </w:r>
            <w:r w:rsidR="00B814C9" w:rsidRPr="00243742">
              <w:rPr>
                <w:rFonts w:eastAsia="Calibri"/>
                <w:sz w:val="20"/>
                <w:szCs w:val="20"/>
                <w:lang w:eastAsia="en-US"/>
              </w:rPr>
              <w:t>.</w:t>
            </w:r>
          </w:p>
          <w:p w:rsidR="00DD4C5E" w:rsidRPr="00243742" w:rsidRDefault="00DD4C5E" w:rsidP="00243742">
            <w:pPr>
              <w:jc w:val="both"/>
              <w:rPr>
                <w:rFonts w:eastAsia="Calibri"/>
                <w:sz w:val="20"/>
                <w:szCs w:val="20"/>
                <w:lang w:eastAsia="en-US"/>
              </w:rPr>
            </w:pPr>
            <w:r w:rsidRPr="00243742">
              <w:rPr>
                <w:rFonts w:eastAsia="Calibri"/>
                <w:sz w:val="20"/>
                <w:szCs w:val="20"/>
                <w:lang w:eastAsia="en-US"/>
              </w:rPr>
              <w:t>В Удмуртии и в РФ в целом каких-либо серьезных конфликтов в сфере межнациональных и религиозных отношений не отмечалось, что способствовало росту в общественном мнении индекса спокойствия в межнациональных отношениях.</w:t>
            </w:r>
          </w:p>
        </w:tc>
      </w:tr>
      <w:tr w:rsidR="00DD4C5E" w:rsidRPr="00243742" w:rsidTr="00A23DB4">
        <w:trPr>
          <w:jc w:val="center"/>
        </w:trPr>
        <w:tc>
          <w:tcPr>
            <w:tcW w:w="133"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pStyle w:val="ConsPlusNormal"/>
              <w:widowControl/>
              <w:tabs>
                <w:tab w:val="left" w:pos="194"/>
                <w:tab w:val="left" w:pos="375"/>
                <w:tab w:val="left" w:pos="2977"/>
              </w:tabs>
              <w:rPr>
                <w:rFonts w:ascii="Times New Roman" w:hAnsi="Times New Roman" w:cs="Times New Roman"/>
              </w:rPr>
            </w:pPr>
            <w:r w:rsidRPr="00243742">
              <w:rPr>
                <w:rFonts w:ascii="Times New Roman" w:hAnsi="Times New Roman" w:cs="Times New Roman"/>
              </w:rPr>
              <w:t>2.</w:t>
            </w:r>
          </w:p>
        </w:tc>
        <w:tc>
          <w:tcPr>
            <w:tcW w:w="1342" w:type="pct"/>
            <w:tcBorders>
              <w:top w:val="single" w:sz="4" w:space="0" w:color="auto"/>
              <w:left w:val="single" w:sz="4" w:space="0" w:color="auto"/>
              <w:bottom w:val="single" w:sz="4" w:space="0" w:color="auto"/>
              <w:right w:val="single" w:sz="4" w:space="0" w:color="auto"/>
            </w:tcBorders>
            <w:hideMark/>
          </w:tcPr>
          <w:p w:rsidR="00DD4C5E" w:rsidRPr="00243742" w:rsidRDefault="00DD4C5E" w:rsidP="00243742">
            <w:pPr>
              <w:autoSpaceDE w:val="0"/>
              <w:autoSpaceDN w:val="0"/>
              <w:adjustRightInd w:val="0"/>
              <w:jc w:val="both"/>
              <w:rPr>
                <w:bCs/>
                <w:sz w:val="20"/>
                <w:szCs w:val="20"/>
              </w:rPr>
            </w:pPr>
            <w:r w:rsidRPr="00243742">
              <w:rPr>
                <w:bCs/>
                <w:sz w:val="20"/>
                <w:szCs w:val="20"/>
              </w:rPr>
              <w:t>Численность участников проектов и мероприятий, направленных на гармонизацию межнациональных отношений и поддержку языкового многообразия</w:t>
            </w:r>
          </w:p>
        </w:tc>
        <w:tc>
          <w:tcPr>
            <w:tcW w:w="431" w:type="pct"/>
            <w:tcBorders>
              <w:top w:val="single" w:sz="4" w:space="0" w:color="auto"/>
              <w:left w:val="single" w:sz="4" w:space="0" w:color="auto"/>
              <w:bottom w:val="single" w:sz="4" w:space="0" w:color="auto"/>
              <w:right w:val="single" w:sz="4" w:space="0" w:color="auto"/>
            </w:tcBorders>
            <w:hideMark/>
          </w:tcPr>
          <w:p w:rsidR="00DD4C5E" w:rsidRPr="00243742" w:rsidRDefault="00DD4C5E" w:rsidP="00243742">
            <w:pPr>
              <w:jc w:val="center"/>
              <w:rPr>
                <w:rFonts w:eastAsia="Calibri"/>
                <w:sz w:val="20"/>
                <w:szCs w:val="20"/>
                <w:lang w:eastAsia="en-US"/>
              </w:rPr>
            </w:pPr>
            <w:r w:rsidRPr="00243742">
              <w:rPr>
                <w:bCs/>
                <w:sz w:val="20"/>
                <w:szCs w:val="20"/>
              </w:rPr>
              <w:t>тыс. чел.</w:t>
            </w:r>
          </w:p>
        </w:tc>
        <w:tc>
          <w:tcPr>
            <w:tcW w:w="263"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665</w:t>
            </w:r>
          </w:p>
        </w:tc>
        <w:tc>
          <w:tcPr>
            <w:tcW w:w="265"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8</w:t>
            </w:r>
            <w:r w:rsidRPr="00243742">
              <w:rPr>
                <w:rFonts w:eastAsia="Calibri"/>
                <w:sz w:val="20"/>
                <w:szCs w:val="20"/>
                <w:lang w:val="en-US" w:eastAsia="en-US"/>
              </w:rPr>
              <w:t>54</w:t>
            </w:r>
            <w:r w:rsidRPr="00243742">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128,4</w:t>
            </w:r>
          </w:p>
        </w:tc>
        <w:tc>
          <w:tcPr>
            <w:tcW w:w="2180" w:type="pct"/>
            <w:tcBorders>
              <w:top w:val="single" w:sz="4" w:space="0" w:color="auto"/>
              <w:left w:val="single" w:sz="4" w:space="0" w:color="auto"/>
              <w:bottom w:val="single" w:sz="4" w:space="0" w:color="auto"/>
              <w:right w:val="single" w:sz="4" w:space="0" w:color="auto"/>
            </w:tcBorders>
          </w:tcPr>
          <w:p w:rsidR="00DD4C5E" w:rsidRPr="00243742" w:rsidRDefault="00DD4C5E" w:rsidP="00215037">
            <w:pPr>
              <w:jc w:val="both"/>
              <w:rPr>
                <w:rFonts w:eastAsia="Calibri"/>
                <w:sz w:val="20"/>
                <w:szCs w:val="20"/>
                <w:lang w:eastAsia="en-US"/>
              </w:rPr>
            </w:pPr>
            <w:r w:rsidRPr="00243742">
              <w:rPr>
                <w:rFonts w:eastAsia="Calibri"/>
                <w:sz w:val="20"/>
                <w:szCs w:val="20"/>
                <w:lang w:eastAsia="en-US"/>
              </w:rPr>
              <w:t xml:space="preserve">Постановлением Правительства УР от </w:t>
            </w:r>
            <w:r w:rsidR="00122B5C" w:rsidRPr="00243742">
              <w:rPr>
                <w:rFonts w:eastAsia="Calibri"/>
                <w:sz w:val="20"/>
                <w:szCs w:val="20"/>
                <w:lang w:eastAsia="en-US"/>
              </w:rPr>
              <w:t>29.03.2019 года № 113</w:t>
            </w:r>
            <w:r w:rsidRPr="00243742">
              <w:rPr>
                <w:rFonts w:eastAsia="Calibri"/>
                <w:sz w:val="20"/>
                <w:szCs w:val="20"/>
                <w:lang w:eastAsia="en-US"/>
              </w:rPr>
              <w:t xml:space="preserve"> в </w:t>
            </w:r>
            <w:r w:rsidRPr="00243742">
              <w:rPr>
                <w:sz w:val="20"/>
                <w:szCs w:val="20"/>
              </w:rPr>
              <w:t>государственн</w:t>
            </w:r>
            <w:r w:rsidR="00E44714" w:rsidRPr="00243742">
              <w:rPr>
                <w:sz w:val="20"/>
                <w:szCs w:val="20"/>
              </w:rPr>
              <w:t>ую</w:t>
            </w:r>
            <w:r w:rsidRPr="00243742">
              <w:rPr>
                <w:sz w:val="20"/>
                <w:szCs w:val="20"/>
              </w:rPr>
              <w:t xml:space="preserve"> программу Удмуртской Республики </w:t>
            </w:r>
            <w:r w:rsidR="00E44714" w:rsidRPr="00243742">
              <w:rPr>
                <w:sz w:val="20"/>
                <w:szCs w:val="20"/>
              </w:rPr>
              <w:t>«</w:t>
            </w:r>
            <w:proofErr w:type="spellStart"/>
            <w:r w:rsidRPr="00243742">
              <w:rPr>
                <w:sz w:val="20"/>
                <w:szCs w:val="20"/>
              </w:rPr>
              <w:t>Этносоциальное</w:t>
            </w:r>
            <w:proofErr w:type="spellEnd"/>
            <w:r w:rsidRPr="00243742">
              <w:rPr>
                <w:sz w:val="20"/>
                <w:szCs w:val="20"/>
              </w:rPr>
              <w:t xml:space="preserve"> развитие и гармонизация межэтнических отношений</w:t>
            </w:r>
            <w:r w:rsidR="00E44714" w:rsidRPr="00243742">
              <w:rPr>
                <w:sz w:val="20"/>
                <w:szCs w:val="20"/>
              </w:rPr>
              <w:t>»</w:t>
            </w:r>
            <w:r w:rsidRPr="00243742">
              <w:rPr>
                <w:sz w:val="20"/>
                <w:szCs w:val="20"/>
              </w:rPr>
              <w:t xml:space="preserve"> внесены </w:t>
            </w:r>
            <w:r w:rsidR="00E44714" w:rsidRPr="00243742">
              <w:rPr>
                <w:sz w:val="20"/>
                <w:szCs w:val="20"/>
              </w:rPr>
              <w:t>изменения</w:t>
            </w:r>
            <w:r w:rsidR="00215037">
              <w:rPr>
                <w:sz w:val="20"/>
                <w:szCs w:val="20"/>
              </w:rPr>
              <w:t xml:space="preserve">, согласно которым </w:t>
            </w:r>
            <w:r w:rsidR="00E44714" w:rsidRPr="00243742">
              <w:rPr>
                <w:sz w:val="20"/>
                <w:szCs w:val="20"/>
              </w:rPr>
              <w:t xml:space="preserve">плановое значение данного целевого показателя составляет </w:t>
            </w:r>
            <w:r w:rsidRPr="00243742">
              <w:rPr>
                <w:rFonts w:eastAsia="Calibri"/>
                <w:sz w:val="20"/>
                <w:szCs w:val="20"/>
                <w:lang w:eastAsia="en-US"/>
              </w:rPr>
              <w:t>8</w:t>
            </w:r>
            <w:r w:rsidR="00122B5C" w:rsidRPr="00243742">
              <w:rPr>
                <w:rFonts w:eastAsia="Calibri"/>
                <w:sz w:val="20"/>
                <w:szCs w:val="20"/>
                <w:lang w:eastAsia="en-US"/>
              </w:rPr>
              <w:t>2</w:t>
            </w:r>
            <w:r w:rsidRPr="00243742">
              <w:rPr>
                <w:rFonts w:eastAsia="Calibri"/>
                <w:sz w:val="20"/>
                <w:szCs w:val="20"/>
                <w:lang w:eastAsia="en-US"/>
              </w:rPr>
              <w:t>0 тыс</w:t>
            </w:r>
            <w:proofErr w:type="gramStart"/>
            <w:r w:rsidRPr="00243742">
              <w:rPr>
                <w:rFonts w:eastAsia="Calibri"/>
                <w:sz w:val="20"/>
                <w:szCs w:val="20"/>
                <w:lang w:eastAsia="en-US"/>
              </w:rPr>
              <w:t>.ч</w:t>
            </w:r>
            <w:proofErr w:type="gramEnd"/>
            <w:r w:rsidRPr="00243742">
              <w:rPr>
                <w:rFonts w:eastAsia="Calibri"/>
                <w:sz w:val="20"/>
                <w:szCs w:val="20"/>
                <w:lang w:eastAsia="en-US"/>
              </w:rPr>
              <w:t>ел.</w:t>
            </w:r>
            <w:r w:rsidR="00E44714" w:rsidRPr="00243742">
              <w:rPr>
                <w:rFonts w:eastAsia="Calibri"/>
                <w:sz w:val="20"/>
                <w:szCs w:val="20"/>
                <w:lang w:eastAsia="en-US"/>
              </w:rPr>
              <w:t>,</w:t>
            </w:r>
            <w:r w:rsidRPr="00243742">
              <w:rPr>
                <w:rFonts w:eastAsia="Calibri"/>
                <w:sz w:val="20"/>
                <w:szCs w:val="20"/>
                <w:lang w:eastAsia="en-US"/>
              </w:rPr>
              <w:t xml:space="preserve"> реальный процент выполнения составляет 101,7%</w:t>
            </w:r>
            <w:r w:rsidR="004D68DC" w:rsidRPr="00243742">
              <w:rPr>
                <w:rFonts w:eastAsia="Calibri"/>
                <w:sz w:val="20"/>
                <w:szCs w:val="20"/>
                <w:lang w:eastAsia="en-US"/>
              </w:rPr>
              <w:t>.</w:t>
            </w:r>
          </w:p>
        </w:tc>
      </w:tr>
      <w:tr w:rsidR="00DD4C5E" w:rsidRPr="00243742" w:rsidTr="00A23DB4">
        <w:trPr>
          <w:jc w:val="center"/>
        </w:trPr>
        <w:tc>
          <w:tcPr>
            <w:tcW w:w="133"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pStyle w:val="ConsPlusNormal"/>
              <w:widowControl/>
              <w:tabs>
                <w:tab w:val="left" w:pos="194"/>
                <w:tab w:val="left" w:pos="375"/>
                <w:tab w:val="left" w:pos="2977"/>
              </w:tabs>
              <w:rPr>
                <w:rFonts w:ascii="Times New Roman" w:hAnsi="Times New Roman" w:cs="Times New Roman"/>
              </w:rPr>
            </w:pPr>
            <w:r w:rsidRPr="00243742">
              <w:rPr>
                <w:rFonts w:ascii="Times New Roman" w:hAnsi="Times New Roman" w:cs="Times New Roman"/>
              </w:rPr>
              <w:t>3.</w:t>
            </w:r>
          </w:p>
        </w:tc>
        <w:tc>
          <w:tcPr>
            <w:tcW w:w="1342"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autoSpaceDE w:val="0"/>
              <w:autoSpaceDN w:val="0"/>
              <w:adjustRightInd w:val="0"/>
              <w:jc w:val="both"/>
              <w:rPr>
                <w:bCs/>
                <w:sz w:val="20"/>
                <w:szCs w:val="20"/>
              </w:rPr>
            </w:pPr>
            <w:r w:rsidRPr="00243742">
              <w:rPr>
                <w:bCs/>
                <w:sz w:val="20"/>
                <w:szCs w:val="20"/>
              </w:rPr>
              <w:t>Уровень толерантности (</w:t>
            </w:r>
            <w:proofErr w:type="spellStart"/>
            <w:r w:rsidRPr="00243742">
              <w:rPr>
                <w:bCs/>
                <w:sz w:val="20"/>
                <w:szCs w:val="20"/>
              </w:rPr>
              <w:t>гетерооценка</w:t>
            </w:r>
            <w:proofErr w:type="spellEnd"/>
            <w:r w:rsidRPr="00243742">
              <w:rPr>
                <w:bCs/>
                <w:sz w:val="20"/>
                <w:szCs w:val="20"/>
              </w:rPr>
              <w:t>)</w:t>
            </w:r>
          </w:p>
          <w:p w:rsidR="00DD4C5E" w:rsidRPr="00243742" w:rsidRDefault="00DD4C5E" w:rsidP="00243742">
            <w:pPr>
              <w:autoSpaceDE w:val="0"/>
              <w:autoSpaceDN w:val="0"/>
              <w:adjustRightInd w:val="0"/>
              <w:jc w:val="both"/>
              <w:rPr>
                <w:bCs/>
                <w:sz w:val="20"/>
                <w:szCs w:val="20"/>
              </w:rPr>
            </w:pPr>
          </w:p>
          <w:p w:rsidR="00DD4C5E" w:rsidRPr="00243742" w:rsidRDefault="00DD4C5E" w:rsidP="00D43F8D">
            <w:pPr>
              <w:autoSpaceDE w:val="0"/>
              <w:autoSpaceDN w:val="0"/>
              <w:adjustRightInd w:val="0"/>
              <w:jc w:val="both"/>
              <w:rPr>
                <w:sz w:val="20"/>
                <w:szCs w:val="20"/>
              </w:rPr>
            </w:pPr>
            <w:r w:rsidRPr="00243742">
              <w:rPr>
                <w:rFonts w:eastAsia="Calibri"/>
                <w:sz w:val="20"/>
                <w:szCs w:val="20"/>
                <w:lang w:eastAsia="en-US"/>
              </w:rPr>
              <w:t xml:space="preserve">Постановлением Правительства УР от </w:t>
            </w:r>
            <w:r w:rsidR="00A23DB4" w:rsidRPr="00243742">
              <w:rPr>
                <w:rFonts w:eastAsia="Calibri"/>
                <w:sz w:val="20"/>
                <w:szCs w:val="20"/>
                <w:lang w:eastAsia="en-US"/>
              </w:rPr>
              <w:t>27.08.2020 года № 396</w:t>
            </w:r>
            <w:r w:rsidRPr="00243742">
              <w:rPr>
                <w:rFonts w:eastAsia="Calibri"/>
                <w:sz w:val="20"/>
                <w:szCs w:val="20"/>
                <w:lang w:eastAsia="en-US"/>
              </w:rPr>
              <w:t xml:space="preserve"> в </w:t>
            </w:r>
            <w:r w:rsidRPr="00243742">
              <w:rPr>
                <w:sz w:val="20"/>
                <w:szCs w:val="20"/>
              </w:rPr>
              <w:t xml:space="preserve">государственную программу Удмуртской Республики </w:t>
            </w:r>
            <w:r w:rsidR="00B814C9" w:rsidRPr="00243742">
              <w:rPr>
                <w:sz w:val="20"/>
                <w:szCs w:val="20"/>
              </w:rPr>
              <w:t>«</w:t>
            </w:r>
            <w:proofErr w:type="spellStart"/>
            <w:r w:rsidRPr="00243742">
              <w:rPr>
                <w:sz w:val="20"/>
                <w:szCs w:val="20"/>
              </w:rPr>
              <w:t>Этносоциальное</w:t>
            </w:r>
            <w:proofErr w:type="spellEnd"/>
            <w:r w:rsidRPr="00243742">
              <w:rPr>
                <w:sz w:val="20"/>
                <w:szCs w:val="20"/>
              </w:rPr>
              <w:t xml:space="preserve"> развитие и гармонизация межэтнических отношений</w:t>
            </w:r>
            <w:r w:rsidR="00B814C9" w:rsidRPr="00243742">
              <w:rPr>
                <w:sz w:val="20"/>
                <w:szCs w:val="20"/>
              </w:rPr>
              <w:t>»</w:t>
            </w:r>
            <w:r w:rsidR="00D43F8D">
              <w:rPr>
                <w:sz w:val="20"/>
                <w:szCs w:val="20"/>
              </w:rPr>
              <w:t xml:space="preserve"> внесены изменения: целевой показатель изменен на</w:t>
            </w:r>
            <w:r w:rsidRPr="00243742">
              <w:rPr>
                <w:sz w:val="20"/>
                <w:szCs w:val="20"/>
              </w:rPr>
              <w:t xml:space="preserve"> «Доля граждан, отмечающих отсутствие в отношении себя дискриминации по признаку национальной принадлежности, в общем количестве опрошенных граждан»</w:t>
            </w:r>
          </w:p>
        </w:tc>
        <w:tc>
          <w:tcPr>
            <w:tcW w:w="431"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bCs/>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autoSpaceDE w:val="0"/>
              <w:autoSpaceDN w:val="0"/>
              <w:adjustRightInd w:val="0"/>
              <w:jc w:val="center"/>
              <w:rPr>
                <w:bCs/>
                <w:sz w:val="20"/>
                <w:szCs w:val="20"/>
              </w:rPr>
            </w:pPr>
            <w:r w:rsidRPr="00243742">
              <w:rPr>
                <w:bCs/>
                <w:sz w:val="20"/>
                <w:szCs w:val="20"/>
              </w:rPr>
              <w:t>92</w:t>
            </w:r>
          </w:p>
        </w:tc>
        <w:tc>
          <w:tcPr>
            <w:tcW w:w="265"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91,3</w:t>
            </w:r>
          </w:p>
        </w:tc>
        <w:tc>
          <w:tcPr>
            <w:tcW w:w="385"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99,2</w:t>
            </w:r>
          </w:p>
        </w:tc>
        <w:tc>
          <w:tcPr>
            <w:tcW w:w="2180" w:type="pct"/>
            <w:tcBorders>
              <w:top w:val="single" w:sz="4" w:space="0" w:color="auto"/>
              <w:left w:val="single" w:sz="4" w:space="0" w:color="auto"/>
              <w:bottom w:val="single" w:sz="4" w:space="0" w:color="auto"/>
              <w:right w:val="single" w:sz="4" w:space="0" w:color="auto"/>
            </w:tcBorders>
          </w:tcPr>
          <w:p w:rsidR="00DD4C5E" w:rsidRPr="00243742" w:rsidRDefault="00DD4C5E" w:rsidP="00215037">
            <w:pPr>
              <w:jc w:val="both"/>
              <w:rPr>
                <w:rFonts w:eastAsia="Calibri"/>
                <w:sz w:val="20"/>
                <w:szCs w:val="20"/>
                <w:lang w:eastAsia="en-US"/>
              </w:rPr>
            </w:pPr>
            <w:r w:rsidRPr="00243742">
              <w:rPr>
                <w:rFonts w:eastAsia="Calibri"/>
                <w:sz w:val="20"/>
                <w:szCs w:val="20"/>
                <w:lang w:eastAsia="en-US"/>
              </w:rPr>
              <w:t xml:space="preserve">Постановлением Правительства УР </w:t>
            </w:r>
            <w:r w:rsidR="00243742" w:rsidRPr="00243742">
              <w:rPr>
                <w:rFonts w:eastAsia="Calibri"/>
                <w:sz w:val="20"/>
                <w:szCs w:val="20"/>
                <w:lang w:eastAsia="en-US"/>
              </w:rPr>
              <w:t xml:space="preserve">29.03.2019 года № 113 </w:t>
            </w:r>
            <w:r w:rsidRPr="00243742">
              <w:rPr>
                <w:rFonts w:eastAsia="Calibri"/>
                <w:sz w:val="20"/>
                <w:szCs w:val="20"/>
                <w:lang w:eastAsia="en-US"/>
              </w:rPr>
              <w:t xml:space="preserve">в </w:t>
            </w:r>
            <w:r w:rsidRPr="00243742">
              <w:rPr>
                <w:sz w:val="20"/>
                <w:szCs w:val="20"/>
              </w:rPr>
              <w:t>государствен</w:t>
            </w:r>
            <w:r w:rsidR="00E44714" w:rsidRPr="00243742">
              <w:rPr>
                <w:sz w:val="20"/>
                <w:szCs w:val="20"/>
              </w:rPr>
              <w:t>ную</w:t>
            </w:r>
            <w:r w:rsidRPr="00243742">
              <w:rPr>
                <w:sz w:val="20"/>
                <w:szCs w:val="20"/>
              </w:rPr>
              <w:t xml:space="preserve"> программу Удмуртской Республики </w:t>
            </w:r>
            <w:r w:rsidR="00E44714" w:rsidRPr="00243742">
              <w:rPr>
                <w:sz w:val="20"/>
                <w:szCs w:val="20"/>
              </w:rPr>
              <w:t>«</w:t>
            </w:r>
            <w:proofErr w:type="spellStart"/>
            <w:r w:rsidRPr="00243742">
              <w:rPr>
                <w:sz w:val="20"/>
                <w:szCs w:val="20"/>
              </w:rPr>
              <w:t>Этносоциальное</w:t>
            </w:r>
            <w:proofErr w:type="spellEnd"/>
            <w:r w:rsidRPr="00243742">
              <w:rPr>
                <w:sz w:val="20"/>
                <w:szCs w:val="20"/>
              </w:rPr>
              <w:t xml:space="preserve"> развитие и гармонизация межэтнических отношений</w:t>
            </w:r>
            <w:r w:rsidR="00E44714" w:rsidRPr="00243742">
              <w:rPr>
                <w:sz w:val="20"/>
                <w:szCs w:val="20"/>
              </w:rPr>
              <w:t>»</w:t>
            </w:r>
            <w:r w:rsidR="00243742" w:rsidRPr="00243742">
              <w:rPr>
                <w:sz w:val="20"/>
                <w:szCs w:val="20"/>
              </w:rPr>
              <w:t xml:space="preserve"> внесены изменения</w:t>
            </w:r>
            <w:r w:rsidR="00215037">
              <w:rPr>
                <w:sz w:val="20"/>
                <w:szCs w:val="20"/>
              </w:rPr>
              <w:t>, согласно которым</w:t>
            </w:r>
            <w:r w:rsidR="00E44714" w:rsidRPr="00243742">
              <w:rPr>
                <w:sz w:val="20"/>
                <w:szCs w:val="20"/>
              </w:rPr>
              <w:t xml:space="preserve">плановое значение данного целевого показателя составляет </w:t>
            </w:r>
            <w:r w:rsidR="00243742" w:rsidRPr="00243742">
              <w:rPr>
                <w:sz w:val="20"/>
                <w:szCs w:val="20"/>
              </w:rPr>
              <w:t>86,9</w:t>
            </w:r>
            <w:r w:rsidRPr="00243742">
              <w:rPr>
                <w:rFonts w:eastAsia="Calibri"/>
                <w:sz w:val="20"/>
                <w:szCs w:val="20"/>
                <w:lang w:eastAsia="en-US"/>
              </w:rPr>
              <w:t>%</w:t>
            </w:r>
            <w:r w:rsidR="00E44714" w:rsidRPr="00243742">
              <w:rPr>
                <w:rFonts w:eastAsia="Calibri"/>
                <w:sz w:val="20"/>
                <w:szCs w:val="20"/>
                <w:lang w:eastAsia="en-US"/>
              </w:rPr>
              <w:t>,</w:t>
            </w:r>
            <w:r w:rsidRPr="00243742">
              <w:rPr>
                <w:rFonts w:eastAsia="Calibri"/>
                <w:sz w:val="20"/>
                <w:szCs w:val="20"/>
                <w:lang w:eastAsia="en-US"/>
              </w:rPr>
              <w:t xml:space="preserve"> реальный процент выполнения составляет </w:t>
            </w:r>
            <w:r w:rsidR="00243742" w:rsidRPr="00243742">
              <w:rPr>
                <w:rFonts w:eastAsia="Calibri"/>
                <w:sz w:val="20"/>
                <w:szCs w:val="20"/>
                <w:lang w:eastAsia="en-US"/>
              </w:rPr>
              <w:t>105,1</w:t>
            </w:r>
            <w:r w:rsidRPr="00243742">
              <w:rPr>
                <w:rFonts w:eastAsia="Calibri"/>
                <w:sz w:val="20"/>
                <w:szCs w:val="20"/>
                <w:lang w:eastAsia="en-US"/>
              </w:rPr>
              <w:t>% (по результатам социологического исследования – 4 квартал 2021 года)</w:t>
            </w:r>
            <w:r w:rsidR="004D68DC" w:rsidRPr="00243742">
              <w:rPr>
                <w:rFonts w:eastAsia="Calibri"/>
                <w:sz w:val="20"/>
                <w:szCs w:val="20"/>
                <w:lang w:eastAsia="en-US"/>
              </w:rPr>
              <w:t>.</w:t>
            </w:r>
          </w:p>
        </w:tc>
      </w:tr>
      <w:tr w:rsidR="00DD4C5E" w:rsidRPr="00243742" w:rsidTr="00A23DB4">
        <w:trPr>
          <w:jc w:val="center"/>
        </w:trPr>
        <w:tc>
          <w:tcPr>
            <w:tcW w:w="133"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pStyle w:val="ConsPlusNormal"/>
              <w:widowControl/>
              <w:tabs>
                <w:tab w:val="left" w:pos="194"/>
                <w:tab w:val="left" w:pos="375"/>
                <w:tab w:val="left" w:pos="2977"/>
              </w:tabs>
              <w:rPr>
                <w:rFonts w:ascii="Times New Roman" w:hAnsi="Times New Roman" w:cs="Times New Roman"/>
              </w:rPr>
            </w:pPr>
            <w:r w:rsidRPr="00243742">
              <w:rPr>
                <w:rFonts w:ascii="Times New Roman" w:hAnsi="Times New Roman" w:cs="Times New Roman"/>
              </w:rPr>
              <w:t>4.</w:t>
            </w:r>
          </w:p>
        </w:tc>
        <w:tc>
          <w:tcPr>
            <w:tcW w:w="1342"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autoSpaceDE w:val="0"/>
              <w:autoSpaceDN w:val="0"/>
              <w:adjustRightInd w:val="0"/>
              <w:jc w:val="both"/>
              <w:rPr>
                <w:bCs/>
                <w:sz w:val="20"/>
                <w:szCs w:val="20"/>
              </w:rPr>
            </w:pPr>
            <w:r w:rsidRPr="00243742">
              <w:rPr>
                <w:bCs/>
                <w:sz w:val="20"/>
                <w:szCs w:val="20"/>
              </w:rPr>
              <w:t>Уровень толерантного отношения к представителям другой национальности (</w:t>
            </w:r>
            <w:proofErr w:type="spellStart"/>
            <w:r w:rsidRPr="00243742">
              <w:rPr>
                <w:bCs/>
                <w:sz w:val="20"/>
                <w:szCs w:val="20"/>
              </w:rPr>
              <w:t>автооценка</w:t>
            </w:r>
            <w:proofErr w:type="spellEnd"/>
            <w:r w:rsidRPr="00243742">
              <w:rPr>
                <w:bCs/>
                <w:sz w:val="20"/>
                <w:szCs w:val="20"/>
              </w:rPr>
              <w:t>)</w:t>
            </w:r>
          </w:p>
          <w:p w:rsidR="00DD4C5E" w:rsidRPr="00243742" w:rsidRDefault="00DD4C5E" w:rsidP="00243742">
            <w:pPr>
              <w:autoSpaceDE w:val="0"/>
              <w:autoSpaceDN w:val="0"/>
              <w:adjustRightInd w:val="0"/>
              <w:jc w:val="both"/>
              <w:rPr>
                <w:bCs/>
                <w:sz w:val="20"/>
                <w:szCs w:val="20"/>
              </w:rPr>
            </w:pPr>
          </w:p>
          <w:p w:rsidR="00DD4C5E" w:rsidRPr="00243742" w:rsidRDefault="00DD4C5E" w:rsidP="00D43F8D">
            <w:pPr>
              <w:autoSpaceDE w:val="0"/>
              <w:autoSpaceDN w:val="0"/>
              <w:adjustRightInd w:val="0"/>
              <w:jc w:val="both"/>
              <w:rPr>
                <w:sz w:val="20"/>
                <w:szCs w:val="20"/>
              </w:rPr>
            </w:pPr>
            <w:r w:rsidRPr="00243742">
              <w:rPr>
                <w:rFonts w:eastAsia="Calibri"/>
                <w:sz w:val="20"/>
                <w:szCs w:val="20"/>
                <w:lang w:eastAsia="en-US"/>
              </w:rPr>
              <w:t xml:space="preserve">Постановлением Правительства УР от </w:t>
            </w:r>
            <w:r w:rsidR="00A23DB4" w:rsidRPr="00243742">
              <w:rPr>
                <w:rFonts w:eastAsia="Calibri"/>
                <w:sz w:val="20"/>
                <w:szCs w:val="20"/>
                <w:lang w:eastAsia="en-US"/>
              </w:rPr>
              <w:t>27.08.2020 года № 396</w:t>
            </w:r>
            <w:r w:rsidRPr="00243742">
              <w:rPr>
                <w:rFonts w:eastAsia="Calibri"/>
                <w:sz w:val="20"/>
                <w:szCs w:val="20"/>
                <w:lang w:eastAsia="en-US"/>
              </w:rPr>
              <w:t xml:space="preserve"> в </w:t>
            </w:r>
            <w:r w:rsidRPr="00243742">
              <w:rPr>
                <w:sz w:val="20"/>
                <w:szCs w:val="20"/>
              </w:rPr>
              <w:t xml:space="preserve">государственную программу Удмуртской Республики </w:t>
            </w:r>
            <w:r w:rsidR="00B814C9" w:rsidRPr="00243742">
              <w:rPr>
                <w:sz w:val="20"/>
                <w:szCs w:val="20"/>
              </w:rPr>
              <w:t>«</w:t>
            </w:r>
            <w:proofErr w:type="spellStart"/>
            <w:r w:rsidRPr="00243742">
              <w:rPr>
                <w:sz w:val="20"/>
                <w:szCs w:val="20"/>
              </w:rPr>
              <w:t>Этносоциальное</w:t>
            </w:r>
            <w:proofErr w:type="spellEnd"/>
            <w:r w:rsidRPr="00243742">
              <w:rPr>
                <w:sz w:val="20"/>
                <w:szCs w:val="20"/>
              </w:rPr>
              <w:t xml:space="preserve"> развитие и гармонизация межэтнических отношений</w:t>
            </w:r>
            <w:proofErr w:type="gramStart"/>
            <w:r w:rsidR="00B814C9" w:rsidRPr="00243742">
              <w:rPr>
                <w:sz w:val="20"/>
                <w:szCs w:val="20"/>
              </w:rPr>
              <w:t>»</w:t>
            </w:r>
            <w:r w:rsidR="00D43F8D">
              <w:rPr>
                <w:sz w:val="20"/>
                <w:szCs w:val="20"/>
              </w:rPr>
              <w:t>в</w:t>
            </w:r>
            <w:proofErr w:type="gramEnd"/>
            <w:r w:rsidR="00D43F8D">
              <w:rPr>
                <w:sz w:val="20"/>
                <w:szCs w:val="20"/>
              </w:rPr>
              <w:t>несены изменения: целевой показатель изменен на</w:t>
            </w:r>
            <w:r w:rsidRPr="00243742">
              <w:rPr>
                <w:sz w:val="20"/>
                <w:szCs w:val="20"/>
              </w:rPr>
              <w:t xml:space="preserve"> «Доля граждан, отмечающих отсутствие по отношению к другим дискриминации по признаку национальной принадлежности, в общем количестве опрошенных граждан»</w:t>
            </w:r>
          </w:p>
        </w:tc>
        <w:tc>
          <w:tcPr>
            <w:tcW w:w="431"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bCs/>
                <w:sz w:val="20"/>
                <w:szCs w:val="20"/>
              </w:rPr>
              <w:lastRenderedPageBreak/>
              <w:t>%</w:t>
            </w:r>
          </w:p>
        </w:tc>
        <w:tc>
          <w:tcPr>
            <w:tcW w:w="263"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autoSpaceDE w:val="0"/>
              <w:autoSpaceDN w:val="0"/>
              <w:adjustRightInd w:val="0"/>
              <w:jc w:val="center"/>
              <w:rPr>
                <w:bCs/>
                <w:sz w:val="20"/>
                <w:szCs w:val="20"/>
              </w:rPr>
            </w:pPr>
            <w:r w:rsidRPr="00243742">
              <w:rPr>
                <w:bCs/>
                <w:sz w:val="20"/>
                <w:szCs w:val="20"/>
              </w:rPr>
              <w:t>85</w:t>
            </w:r>
          </w:p>
        </w:tc>
        <w:tc>
          <w:tcPr>
            <w:tcW w:w="265"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83,3</w:t>
            </w:r>
          </w:p>
        </w:tc>
        <w:tc>
          <w:tcPr>
            <w:tcW w:w="385" w:type="pct"/>
            <w:tcBorders>
              <w:top w:val="single" w:sz="4" w:space="0" w:color="auto"/>
              <w:left w:val="single" w:sz="4" w:space="0" w:color="auto"/>
              <w:bottom w:val="single" w:sz="4" w:space="0" w:color="auto"/>
              <w:right w:val="single" w:sz="4" w:space="0" w:color="auto"/>
            </w:tcBorders>
          </w:tcPr>
          <w:p w:rsidR="00DD4C5E" w:rsidRPr="00243742" w:rsidRDefault="00B814C9" w:rsidP="00243742">
            <w:pPr>
              <w:jc w:val="center"/>
              <w:rPr>
                <w:rFonts w:eastAsia="Calibri"/>
                <w:sz w:val="20"/>
                <w:szCs w:val="20"/>
                <w:lang w:eastAsia="en-US"/>
              </w:rPr>
            </w:pPr>
            <w:r w:rsidRPr="00243742">
              <w:rPr>
                <w:rFonts w:eastAsia="Calibri"/>
                <w:sz w:val="20"/>
                <w:szCs w:val="20"/>
                <w:lang w:eastAsia="en-US"/>
              </w:rPr>
              <w:t>98,0</w:t>
            </w:r>
          </w:p>
        </w:tc>
        <w:tc>
          <w:tcPr>
            <w:tcW w:w="2180" w:type="pct"/>
            <w:tcBorders>
              <w:top w:val="single" w:sz="4" w:space="0" w:color="auto"/>
              <w:left w:val="single" w:sz="4" w:space="0" w:color="auto"/>
              <w:bottom w:val="single" w:sz="4" w:space="0" w:color="auto"/>
              <w:right w:val="single" w:sz="4" w:space="0" w:color="auto"/>
            </w:tcBorders>
          </w:tcPr>
          <w:p w:rsidR="00E44714" w:rsidRPr="00243742" w:rsidRDefault="00243742" w:rsidP="00243742">
            <w:pPr>
              <w:jc w:val="both"/>
              <w:rPr>
                <w:rFonts w:eastAsia="Calibri"/>
                <w:sz w:val="20"/>
                <w:szCs w:val="20"/>
                <w:lang w:eastAsia="en-US"/>
              </w:rPr>
            </w:pPr>
            <w:r w:rsidRPr="00243742">
              <w:rPr>
                <w:rFonts w:eastAsia="Calibri"/>
                <w:sz w:val="20"/>
                <w:szCs w:val="20"/>
                <w:lang w:eastAsia="en-US"/>
              </w:rPr>
              <w:t xml:space="preserve">Постановлением Правительства УР 29.03.2019 года № 113 в </w:t>
            </w:r>
            <w:r w:rsidRPr="00243742">
              <w:rPr>
                <w:sz w:val="20"/>
                <w:szCs w:val="20"/>
              </w:rPr>
              <w:t>государственную программу Удмуртской Республики «</w:t>
            </w:r>
            <w:proofErr w:type="spellStart"/>
            <w:r w:rsidRPr="00243742">
              <w:rPr>
                <w:sz w:val="20"/>
                <w:szCs w:val="20"/>
              </w:rPr>
              <w:t>Этносоциальное</w:t>
            </w:r>
            <w:proofErr w:type="spellEnd"/>
            <w:r w:rsidRPr="00243742">
              <w:rPr>
                <w:sz w:val="20"/>
                <w:szCs w:val="20"/>
              </w:rPr>
              <w:t xml:space="preserve"> развитие и гармонизация межэтнических отношений» внесены </w:t>
            </w:r>
            <w:r w:rsidRPr="00243742">
              <w:rPr>
                <w:sz w:val="20"/>
                <w:szCs w:val="20"/>
              </w:rPr>
              <w:lastRenderedPageBreak/>
              <w:t>изменения</w:t>
            </w:r>
            <w:r w:rsidR="00215037">
              <w:rPr>
                <w:sz w:val="20"/>
                <w:szCs w:val="20"/>
              </w:rPr>
              <w:t>, согласно которым</w:t>
            </w:r>
            <w:r w:rsidRPr="00243742">
              <w:rPr>
                <w:sz w:val="20"/>
                <w:szCs w:val="20"/>
              </w:rPr>
              <w:t xml:space="preserve"> плановое значение данного целевого показателя составляет 94,9</w:t>
            </w:r>
            <w:r w:rsidRPr="00243742">
              <w:rPr>
                <w:rFonts w:eastAsia="Calibri"/>
                <w:sz w:val="20"/>
                <w:szCs w:val="20"/>
                <w:lang w:eastAsia="en-US"/>
              </w:rPr>
              <w:t>%, реальный процент выполнения составляет 87,8% (по результатам социологического исследования – 4 квартал 2021 года).</w:t>
            </w:r>
          </w:p>
          <w:p w:rsidR="00243742" w:rsidRPr="00243742" w:rsidRDefault="00243742" w:rsidP="00243742">
            <w:pPr>
              <w:jc w:val="both"/>
              <w:rPr>
                <w:rFonts w:eastAsia="Calibri"/>
                <w:sz w:val="20"/>
                <w:szCs w:val="20"/>
                <w:highlight w:val="green"/>
                <w:lang w:eastAsia="en-US"/>
              </w:rPr>
            </w:pPr>
            <w:r w:rsidRPr="00243742">
              <w:rPr>
                <w:color w:val="000000"/>
                <w:sz w:val="20"/>
                <w:szCs w:val="20"/>
              </w:rPr>
              <w:t>Согласно социологическому опросу, вызывающее поведение представителей отдельных национальностей, игнорирующих традиции местных жителей, неправильное воспитание в семье, исторические традиции проявления нетерпимости оказывают негативное влияние на межличностные отношения.</w:t>
            </w:r>
          </w:p>
        </w:tc>
      </w:tr>
      <w:tr w:rsidR="00DD4C5E" w:rsidRPr="00243742" w:rsidTr="00A23DB4">
        <w:trPr>
          <w:jc w:val="center"/>
        </w:trPr>
        <w:tc>
          <w:tcPr>
            <w:tcW w:w="133"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pStyle w:val="ConsPlusNormal"/>
              <w:widowControl/>
              <w:tabs>
                <w:tab w:val="left" w:pos="194"/>
                <w:tab w:val="left" w:pos="375"/>
                <w:tab w:val="left" w:pos="2977"/>
              </w:tabs>
              <w:rPr>
                <w:rFonts w:ascii="Times New Roman" w:hAnsi="Times New Roman" w:cs="Times New Roman"/>
              </w:rPr>
            </w:pPr>
            <w:r w:rsidRPr="00243742">
              <w:rPr>
                <w:rFonts w:ascii="Times New Roman" w:hAnsi="Times New Roman" w:cs="Times New Roman"/>
              </w:rPr>
              <w:lastRenderedPageBreak/>
              <w:t>5.</w:t>
            </w:r>
          </w:p>
        </w:tc>
        <w:tc>
          <w:tcPr>
            <w:tcW w:w="1342"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autoSpaceDE w:val="0"/>
              <w:autoSpaceDN w:val="0"/>
              <w:adjustRightInd w:val="0"/>
              <w:jc w:val="both"/>
              <w:rPr>
                <w:bCs/>
                <w:sz w:val="20"/>
                <w:szCs w:val="20"/>
              </w:rPr>
            </w:pPr>
            <w:r w:rsidRPr="00243742">
              <w:rPr>
                <w:bCs/>
                <w:sz w:val="20"/>
                <w:szCs w:val="20"/>
              </w:rPr>
              <w:t>Доля государственных гражданских и муниципальных служащих, прошедших курсы повышения квалификации по вопросам национальных отношений и миграционной политике</w:t>
            </w:r>
          </w:p>
        </w:tc>
        <w:tc>
          <w:tcPr>
            <w:tcW w:w="431"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bCs/>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DD4C5E" w:rsidRPr="00243742" w:rsidRDefault="00A23DB4" w:rsidP="00243742">
            <w:pPr>
              <w:jc w:val="center"/>
              <w:rPr>
                <w:rFonts w:eastAsia="Calibri"/>
                <w:sz w:val="20"/>
                <w:szCs w:val="20"/>
                <w:lang w:eastAsia="en-US"/>
              </w:rPr>
            </w:pPr>
            <w:r w:rsidRPr="00243742">
              <w:rPr>
                <w:rFonts w:eastAsia="Calibri"/>
                <w:sz w:val="20"/>
                <w:szCs w:val="20"/>
                <w:lang w:eastAsia="en-US"/>
              </w:rPr>
              <w:t>-</w:t>
            </w:r>
          </w:p>
        </w:tc>
        <w:tc>
          <w:tcPr>
            <w:tcW w:w="265"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61,5</w:t>
            </w:r>
          </w:p>
        </w:tc>
        <w:tc>
          <w:tcPr>
            <w:tcW w:w="385" w:type="pct"/>
            <w:tcBorders>
              <w:top w:val="single" w:sz="4" w:space="0" w:color="auto"/>
              <w:left w:val="single" w:sz="4" w:space="0" w:color="auto"/>
              <w:bottom w:val="single" w:sz="4" w:space="0" w:color="auto"/>
              <w:right w:val="single" w:sz="4" w:space="0" w:color="auto"/>
            </w:tcBorders>
          </w:tcPr>
          <w:p w:rsidR="00DD4C5E" w:rsidRPr="00243742" w:rsidRDefault="00A23DB4" w:rsidP="00243742">
            <w:pPr>
              <w:jc w:val="center"/>
              <w:rPr>
                <w:rFonts w:eastAsia="Calibri"/>
                <w:sz w:val="20"/>
                <w:szCs w:val="20"/>
                <w:lang w:eastAsia="en-US"/>
              </w:rPr>
            </w:pPr>
            <w:r w:rsidRPr="00243742">
              <w:rPr>
                <w:rFonts w:eastAsia="Calibri"/>
                <w:sz w:val="20"/>
                <w:szCs w:val="20"/>
                <w:lang w:eastAsia="en-US"/>
              </w:rPr>
              <w:t>-</w:t>
            </w:r>
          </w:p>
        </w:tc>
        <w:tc>
          <w:tcPr>
            <w:tcW w:w="2180" w:type="pct"/>
            <w:tcBorders>
              <w:top w:val="single" w:sz="4" w:space="0" w:color="auto"/>
              <w:left w:val="single" w:sz="4" w:space="0" w:color="auto"/>
              <w:bottom w:val="single" w:sz="4" w:space="0" w:color="auto"/>
              <w:right w:val="single" w:sz="4" w:space="0" w:color="auto"/>
            </w:tcBorders>
          </w:tcPr>
          <w:p w:rsidR="00215037" w:rsidRPr="00243742" w:rsidRDefault="00215037" w:rsidP="00215037">
            <w:pPr>
              <w:jc w:val="both"/>
              <w:rPr>
                <w:rFonts w:eastAsia="Calibri"/>
                <w:sz w:val="20"/>
                <w:szCs w:val="20"/>
                <w:lang w:eastAsia="en-US"/>
              </w:rPr>
            </w:pPr>
            <w:r w:rsidRPr="00243742">
              <w:rPr>
                <w:rFonts w:eastAsia="Calibri"/>
                <w:sz w:val="20"/>
                <w:szCs w:val="20"/>
                <w:lang w:eastAsia="en-US"/>
              </w:rPr>
              <w:t>В соответствии с постановлением Правительства УР от 19.08.2013 года № 372 «О</w:t>
            </w:r>
            <w:r w:rsidRPr="00243742">
              <w:rPr>
                <w:rFonts w:eastAsiaTheme="minorHAnsi"/>
                <w:sz w:val="20"/>
                <w:szCs w:val="20"/>
                <w:lang w:eastAsia="en-US"/>
              </w:rPr>
              <w:t>б утверждении государственной программы Удмуртской Республики «</w:t>
            </w:r>
            <w:proofErr w:type="spellStart"/>
            <w:r w:rsidRPr="00243742">
              <w:rPr>
                <w:rFonts w:eastAsiaTheme="minorHAnsi"/>
                <w:sz w:val="20"/>
                <w:szCs w:val="20"/>
                <w:lang w:eastAsia="en-US"/>
              </w:rPr>
              <w:t>Этносоциальное</w:t>
            </w:r>
            <w:proofErr w:type="spellEnd"/>
            <w:r w:rsidRPr="00243742">
              <w:rPr>
                <w:rFonts w:eastAsiaTheme="minorHAnsi"/>
                <w:sz w:val="20"/>
                <w:szCs w:val="20"/>
                <w:lang w:eastAsia="en-US"/>
              </w:rPr>
              <w:t xml:space="preserve"> развитие и гармонизация межэтнических отношений» </w:t>
            </w:r>
            <w:r w:rsidRPr="00243742">
              <w:rPr>
                <w:sz w:val="20"/>
                <w:szCs w:val="20"/>
              </w:rPr>
              <w:t>плановое значение целевого показателя составляет 40,3</w:t>
            </w:r>
            <w:r w:rsidRPr="00243742">
              <w:rPr>
                <w:rFonts w:eastAsia="Calibri"/>
                <w:sz w:val="20"/>
                <w:szCs w:val="20"/>
                <w:lang w:eastAsia="en-US"/>
              </w:rPr>
              <w:t>%, реальный процент выполнения составляет 152,6% (по результатам социологического исследования – 4 квартал 2021 года).</w:t>
            </w:r>
          </w:p>
          <w:p w:rsidR="00243742" w:rsidRPr="00243742" w:rsidRDefault="00DD4C5E" w:rsidP="00243742">
            <w:pPr>
              <w:jc w:val="both"/>
              <w:rPr>
                <w:sz w:val="20"/>
                <w:szCs w:val="20"/>
              </w:rPr>
            </w:pPr>
            <w:r w:rsidRPr="00243742">
              <w:rPr>
                <w:sz w:val="20"/>
                <w:szCs w:val="20"/>
              </w:rPr>
              <w:t xml:space="preserve">По заказу Министерства национальной политики Удмуртской Республики для гражданских и муниципальных служащих были организованы обучающие семинары в онлайн-режиме. </w:t>
            </w:r>
          </w:p>
          <w:p w:rsidR="00DD4C5E" w:rsidRPr="00243742" w:rsidRDefault="00DD4C5E" w:rsidP="00243742">
            <w:pPr>
              <w:jc w:val="both"/>
              <w:rPr>
                <w:rFonts w:eastAsia="Calibri"/>
                <w:sz w:val="20"/>
                <w:szCs w:val="20"/>
                <w:highlight w:val="red"/>
                <w:lang w:eastAsia="en-US"/>
              </w:rPr>
            </w:pPr>
            <w:r w:rsidRPr="00243742">
              <w:rPr>
                <w:sz w:val="20"/>
                <w:szCs w:val="20"/>
              </w:rPr>
              <w:t>Исполнитель государственного контракта на семинары привлёк слушателей больше необходимого минимума</w:t>
            </w:r>
            <w:r w:rsidR="00E44714" w:rsidRPr="00243742">
              <w:rPr>
                <w:sz w:val="20"/>
                <w:szCs w:val="20"/>
              </w:rPr>
              <w:t>.</w:t>
            </w:r>
          </w:p>
        </w:tc>
      </w:tr>
      <w:tr w:rsidR="00DD4C5E" w:rsidRPr="00243742" w:rsidTr="00A23DB4">
        <w:trPr>
          <w:jc w:val="center"/>
        </w:trPr>
        <w:tc>
          <w:tcPr>
            <w:tcW w:w="133"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pStyle w:val="ConsPlusNormal"/>
              <w:widowControl/>
              <w:tabs>
                <w:tab w:val="left" w:pos="194"/>
                <w:tab w:val="left" w:pos="375"/>
                <w:tab w:val="left" w:pos="2977"/>
              </w:tabs>
              <w:rPr>
                <w:rFonts w:ascii="Times New Roman" w:hAnsi="Times New Roman" w:cs="Times New Roman"/>
              </w:rPr>
            </w:pPr>
            <w:r w:rsidRPr="00243742">
              <w:rPr>
                <w:rFonts w:ascii="Times New Roman" w:hAnsi="Times New Roman" w:cs="Times New Roman"/>
              </w:rPr>
              <w:t>6.</w:t>
            </w:r>
          </w:p>
        </w:tc>
        <w:tc>
          <w:tcPr>
            <w:tcW w:w="1342"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autoSpaceDE w:val="0"/>
              <w:autoSpaceDN w:val="0"/>
              <w:adjustRightInd w:val="0"/>
              <w:jc w:val="both"/>
              <w:rPr>
                <w:bCs/>
                <w:sz w:val="20"/>
                <w:szCs w:val="20"/>
              </w:rPr>
            </w:pPr>
            <w:r w:rsidRPr="00243742">
              <w:rPr>
                <w:bCs/>
                <w:sz w:val="20"/>
                <w:szCs w:val="20"/>
              </w:rPr>
              <w:t>Количество воскресных школ и курсов изучения родного языка</w:t>
            </w:r>
          </w:p>
          <w:p w:rsidR="00DD4C5E" w:rsidRPr="00243742" w:rsidRDefault="00DD4C5E" w:rsidP="00243742">
            <w:pPr>
              <w:autoSpaceDE w:val="0"/>
              <w:autoSpaceDN w:val="0"/>
              <w:adjustRightInd w:val="0"/>
              <w:jc w:val="both"/>
              <w:rPr>
                <w:bCs/>
                <w:sz w:val="20"/>
                <w:szCs w:val="20"/>
              </w:rPr>
            </w:pPr>
          </w:p>
          <w:p w:rsidR="00DD4C5E" w:rsidRPr="00243742" w:rsidRDefault="00DD4C5E" w:rsidP="00D43F8D">
            <w:pPr>
              <w:autoSpaceDE w:val="0"/>
              <w:autoSpaceDN w:val="0"/>
              <w:adjustRightInd w:val="0"/>
              <w:jc w:val="both"/>
              <w:rPr>
                <w:bCs/>
                <w:sz w:val="20"/>
                <w:szCs w:val="20"/>
              </w:rPr>
            </w:pPr>
            <w:r w:rsidRPr="00243742">
              <w:rPr>
                <w:rFonts w:eastAsia="Calibri"/>
                <w:sz w:val="20"/>
                <w:szCs w:val="20"/>
                <w:lang w:eastAsia="en-US"/>
              </w:rPr>
              <w:t xml:space="preserve">Постановлением Правительства УР от </w:t>
            </w:r>
            <w:r w:rsidR="00A23DB4" w:rsidRPr="00243742">
              <w:rPr>
                <w:rFonts w:eastAsia="Calibri"/>
                <w:sz w:val="20"/>
                <w:szCs w:val="20"/>
                <w:lang w:eastAsia="en-US"/>
              </w:rPr>
              <w:t>29.03.2019 года № 113</w:t>
            </w:r>
            <w:r w:rsidRPr="00243742">
              <w:rPr>
                <w:rFonts w:eastAsia="Calibri"/>
                <w:sz w:val="20"/>
                <w:szCs w:val="20"/>
                <w:lang w:eastAsia="en-US"/>
              </w:rPr>
              <w:t xml:space="preserve"> в </w:t>
            </w:r>
            <w:r w:rsidRPr="00243742">
              <w:rPr>
                <w:sz w:val="20"/>
                <w:szCs w:val="20"/>
              </w:rPr>
              <w:t xml:space="preserve">государственную программу Удмуртской Республики </w:t>
            </w:r>
            <w:r w:rsidR="00B814C9" w:rsidRPr="00243742">
              <w:rPr>
                <w:sz w:val="20"/>
                <w:szCs w:val="20"/>
              </w:rPr>
              <w:t>«</w:t>
            </w:r>
            <w:proofErr w:type="spellStart"/>
            <w:r w:rsidRPr="00243742">
              <w:rPr>
                <w:sz w:val="20"/>
                <w:szCs w:val="20"/>
              </w:rPr>
              <w:t>Этносоциальное</w:t>
            </w:r>
            <w:proofErr w:type="spellEnd"/>
            <w:r w:rsidRPr="00243742">
              <w:rPr>
                <w:sz w:val="20"/>
                <w:szCs w:val="20"/>
              </w:rPr>
              <w:t xml:space="preserve"> развитие и гармонизация межэтнических отношений</w:t>
            </w:r>
            <w:r w:rsidR="00B814C9" w:rsidRPr="00243742">
              <w:rPr>
                <w:sz w:val="20"/>
                <w:szCs w:val="20"/>
              </w:rPr>
              <w:t>»</w:t>
            </w:r>
            <w:r w:rsidR="00D43F8D">
              <w:rPr>
                <w:sz w:val="20"/>
                <w:szCs w:val="20"/>
              </w:rPr>
              <w:t xml:space="preserve"> внесены изменения: целевой показатель изменен на</w:t>
            </w:r>
            <w:r w:rsidRPr="00243742">
              <w:rPr>
                <w:sz w:val="20"/>
                <w:szCs w:val="20"/>
              </w:rPr>
              <w:t xml:space="preserve"> «Количество поддержанных этнокультурных школ и курсов изучения родного языка»</w:t>
            </w:r>
          </w:p>
        </w:tc>
        <w:tc>
          <w:tcPr>
            <w:tcW w:w="431"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bCs/>
                <w:sz w:val="20"/>
                <w:szCs w:val="20"/>
              </w:rPr>
              <w:t>ед.</w:t>
            </w:r>
          </w:p>
        </w:tc>
        <w:tc>
          <w:tcPr>
            <w:tcW w:w="263"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12</w:t>
            </w:r>
          </w:p>
        </w:tc>
        <w:tc>
          <w:tcPr>
            <w:tcW w:w="265" w:type="pct"/>
            <w:tcBorders>
              <w:top w:val="single" w:sz="4" w:space="0" w:color="auto"/>
              <w:left w:val="single" w:sz="4" w:space="0" w:color="auto"/>
              <w:bottom w:val="single" w:sz="4" w:space="0" w:color="auto"/>
              <w:right w:val="single" w:sz="4" w:space="0" w:color="auto"/>
            </w:tcBorders>
          </w:tcPr>
          <w:p w:rsidR="00DD4C5E" w:rsidRPr="00243742" w:rsidRDefault="00DD4C5E" w:rsidP="00243742">
            <w:pPr>
              <w:jc w:val="center"/>
              <w:rPr>
                <w:rFonts w:eastAsia="Calibri"/>
                <w:sz w:val="20"/>
                <w:szCs w:val="20"/>
                <w:lang w:eastAsia="en-US"/>
              </w:rPr>
            </w:pPr>
            <w:r w:rsidRPr="00243742">
              <w:rPr>
                <w:rFonts w:eastAsia="Calibri"/>
                <w:sz w:val="20"/>
                <w:szCs w:val="20"/>
                <w:lang w:eastAsia="en-US"/>
              </w:rPr>
              <w:t>44</w:t>
            </w:r>
          </w:p>
        </w:tc>
        <w:tc>
          <w:tcPr>
            <w:tcW w:w="385" w:type="pct"/>
            <w:tcBorders>
              <w:top w:val="single" w:sz="4" w:space="0" w:color="auto"/>
              <w:left w:val="single" w:sz="4" w:space="0" w:color="auto"/>
              <w:bottom w:val="single" w:sz="4" w:space="0" w:color="auto"/>
              <w:right w:val="single" w:sz="4" w:space="0" w:color="auto"/>
            </w:tcBorders>
          </w:tcPr>
          <w:p w:rsidR="00DD4C5E" w:rsidRPr="00243742" w:rsidRDefault="00B814C9" w:rsidP="00243742">
            <w:pPr>
              <w:jc w:val="center"/>
              <w:rPr>
                <w:rFonts w:eastAsia="Calibri"/>
                <w:sz w:val="20"/>
                <w:szCs w:val="20"/>
                <w:lang w:eastAsia="en-US"/>
              </w:rPr>
            </w:pPr>
            <w:r w:rsidRPr="00243742">
              <w:rPr>
                <w:rFonts w:eastAsia="Calibri"/>
                <w:sz w:val="20"/>
                <w:szCs w:val="20"/>
                <w:lang w:eastAsia="en-US"/>
              </w:rPr>
              <w:t>366,7</w:t>
            </w:r>
          </w:p>
        </w:tc>
        <w:tc>
          <w:tcPr>
            <w:tcW w:w="2180" w:type="pct"/>
            <w:tcBorders>
              <w:top w:val="single" w:sz="4" w:space="0" w:color="auto"/>
              <w:left w:val="single" w:sz="4" w:space="0" w:color="auto"/>
              <w:bottom w:val="single" w:sz="4" w:space="0" w:color="auto"/>
              <w:right w:val="single" w:sz="4" w:space="0" w:color="auto"/>
            </w:tcBorders>
          </w:tcPr>
          <w:p w:rsidR="00E44714" w:rsidRPr="00243742" w:rsidRDefault="00DD4C5E" w:rsidP="00243742">
            <w:pPr>
              <w:widowControl w:val="0"/>
              <w:jc w:val="both"/>
              <w:rPr>
                <w:bCs/>
                <w:sz w:val="20"/>
                <w:szCs w:val="20"/>
              </w:rPr>
            </w:pPr>
            <w:r w:rsidRPr="00243742">
              <w:rPr>
                <w:rFonts w:eastAsia="Calibri"/>
                <w:sz w:val="20"/>
                <w:szCs w:val="20"/>
                <w:lang w:eastAsia="en-US"/>
              </w:rPr>
              <w:t xml:space="preserve">Получение дополнительного финансирования из федерального бюджета в размере </w:t>
            </w:r>
            <w:r w:rsidR="00E44714" w:rsidRPr="00243742">
              <w:rPr>
                <w:rFonts w:eastAsia="Calibri"/>
                <w:sz w:val="20"/>
                <w:szCs w:val="20"/>
                <w:lang w:eastAsia="en-US"/>
              </w:rPr>
              <w:t>486</w:t>
            </w:r>
            <w:r w:rsidRPr="00243742">
              <w:rPr>
                <w:rFonts w:eastAsia="Calibri"/>
                <w:sz w:val="20"/>
                <w:szCs w:val="20"/>
                <w:lang w:eastAsia="en-US"/>
              </w:rPr>
              <w:t>,0 тыс</w:t>
            </w:r>
            <w:proofErr w:type="gramStart"/>
            <w:r w:rsidRPr="00243742">
              <w:rPr>
                <w:rFonts w:eastAsia="Calibri"/>
                <w:sz w:val="20"/>
                <w:szCs w:val="20"/>
                <w:lang w:eastAsia="en-US"/>
              </w:rPr>
              <w:t>.р</w:t>
            </w:r>
            <w:proofErr w:type="gramEnd"/>
            <w:r w:rsidRPr="00243742">
              <w:rPr>
                <w:rFonts w:eastAsia="Calibri"/>
                <w:sz w:val="20"/>
                <w:szCs w:val="20"/>
                <w:lang w:eastAsia="en-US"/>
              </w:rPr>
              <w:t xml:space="preserve">уб. </w:t>
            </w:r>
            <w:r w:rsidR="00E44714" w:rsidRPr="00243742">
              <w:rPr>
                <w:bCs/>
                <w:sz w:val="20"/>
                <w:szCs w:val="20"/>
              </w:rPr>
              <w:t xml:space="preserve">В течение 2021 года при поддержке Министерства национальной политики Удмуртской Республики на 12 площадках Удмуртской Республики были организованы бесплатные курсы удмуртского языка для всех желающих (г. Ижевск – 3 группы, г. Глазов – 2 группы, г. Можга – 1 группа, п. Игра – 3 группы, с. Вавож - 1 группа, п. </w:t>
            </w:r>
            <w:proofErr w:type="spellStart"/>
            <w:r w:rsidR="00E44714" w:rsidRPr="00243742">
              <w:rPr>
                <w:bCs/>
                <w:sz w:val="20"/>
                <w:szCs w:val="20"/>
              </w:rPr>
              <w:t>Кизнер</w:t>
            </w:r>
            <w:proofErr w:type="spellEnd"/>
            <w:r w:rsidR="00E44714" w:rsidRPr="00243742">
              <w:rPr>
                <w:bCs/>
                <w:sz w:val="20"/>
                <w:szCs w:val="20"/>
              </w:rPr>
              <w:t xml:space="preserve"> - 1 группа, с. Красногорское - 1 группа); на 24 площадках – бесплатные курсы татарского языка для всех желающих (г. Ижевск – 6 групп, г. Глазов – 4 группы, с. Уральск Сарапульского района – 1 группа, г. Сарапул – 6 групп, г. Можга – 2 группы, </w:t>
            </w:r>
            <w:proofErr w:type="spellStart"/>
            <w:r w:rsidR="00E44714" w:rsidRPr="00243742">
              <w:rPr>
                <w:bCs/>
                <w:sz w:val="20"/>
                <w:szCs w:val="20"/>
              </w:rPr>
              <w:t>Сюмсинский</w:t>
            </w:r>
            <w:proofErr w:type="spellEnd"/>
            <w:r w:rsidR="00E44714" w:rsidRPr="00243742">
              <w:rPr>
                <w:bCs/>
                <w:sz w:val="20"/>
                <w:szCs w:val="20"/>
              </w:rPr>
              <w:t xml:space="preserve"> район - 4 группы, </w:t>
            </w:r>
            <w:proofErr w:type="spellStart"/>
            <w:r w:rsidR="00E44714" w:rsidRPr="00243742">
              <w:rPr>
                <w:bCs/>
                <w:sz w:val="20"/>
                <w:szCs w:val="20"/>
              </w:rPr>
              <w:t>Камбарский</w:t>
            </w:r>
            <w:proofErr w:type="spellEnd"/>
            <w:r w:rsidR="00E44714" w:rsidRPr="00243742">
              <w:rPr>
                <w:bCs/>
                <w:sz w:val="20"/>
                <w:szCs w:val="20"/>
              </w:rPr>
              <w:t xml:space="preserve"> район - 1 группа)</w:t>
            </w:r>
            <w:proofErr w:type="gramStart"/>
            <w:r w:rsidR="00E44714" w:rsidRPr="00243742">
              <w:rPr>
                <w:bCs/>
                <w:sz w:val="20"/>
                <w:szCs w:val="20"/>
              </w:rPr>
              <w:t>;о</w:t>
            </w:r>
            <w:proofErr w:type="gramEnd"/>
            <w:r w:rsidR="00E44714" w:rsidRPr="00243742">
              <w:rPr>
                <w:bCs/>
                <w:sz w:val="20"/>
                <w:szCs w:val="20"/>
              </w:rPr>
              <w:t xml:space="preserve">существляла свою деятельность воскресная школа изучения иврита, истории и традиций еврейского народа (4 группы в г. Ижевске), работал Клуб любителей немецкого языка для детей из числа российских немцев (2 группы в </w:t>
            </w:r>
            <w:proofErr w:type="gramStart"/>
            <w:r w:rsidR="00E44714" w:rsidRPr="00243742">
              <w:rPr>
                <w:bCs/>
                <w:sz w:val="20"/>
                <w:szCs w:val="20"/>
              </w:rPr>
              <w:t>г</w:t>
            </w:r>
            <w:proofErr w:type="gramEnd"/>
            <w:r w:rsidR="00E44714" w:rsidRPr="00243742">
              <w:rPr>
                <w:bCs/>
                <w:sz w:val="20"/>
                <w:szCs w:val="20"/>
              </w:rPr>
              <w:t xml:space="preserve">. Ижевске и 1 группа в г. Глазове); клуб любителей русской культуры и словесности для иностранных студентов (2 группы в г. Ижевске). Всего – </w:t>
            </w:r>
            <w:r w:rsidR="00E44714" w:rsidRPr="00243742">
              <w:rPr>
                <w:bCs/>
                <w:sz w:val="20"/>
                <w:szCs w:val="20"/>
              </w:rPr>
              <w:lastRenderedPageBreak/>
              <w:t>44 группы по изучению языков народов, проживающих в Удмуртии.</w:t>
            </w:r>
          </w:p>
          <w:p w:rsidR="00DD4C5E" w:rsidRPr="00243742" w:rsidRDefault="00E44714" w:rsidP="00243742">
            <w:pPr>
              <w:widowControl w:val="0"/>
              <w:jc w:val="both"/>
              <w:rPr>
                <w:bCs/>
                <w:sz w:val="20"/>
                <w:szCs w:val="20"/>
              </w:rPr>
            </w:pPr>
            <w:proofErr w:type="gramStart"/>
            <w:r w:rsidRPr="00243742">
              <w:rPr>
                <w:bCs/>
                <w:sz w:val="20"/>
                <w:szCs w:val="20"/>
              </w:rPr>
              <w:t>Всего в 2021 году в вышеуказанных мероприятиях приняли участие 616 человек (курсы удмуртского языка – 144 чел., курсы татарского языка – 360 чел., воскресная школа изучения иврита, истории и традиций еврейского народа – 52 чел., Клуб любителей немецкого языка для детей из числа российских немцев – 40 чел., Клуб любителей русской культуры и словесности для иностранных студентов – 20 чел.).</w:t>
            </w:r>
            <w:proofErr w:type="gramEnd"/>
          </w:p>
        </w:tc>
      </w:tr>
    </w:tbl>
    <w:p w:rsidR="00DD4C5E" w:rsidRPr="002C2D8D" w:rsidRDefault="00DD4C5E" w:rsidP="00DD4C5E">
      <w:pPr>
        <w:ind w:left="360"/>
        <w:rPr>
          <w:sz w:val="2"/>
          <w:szCs w:val="2"/>
        </w:rPr>
      </w:pPr>
    </w:p>
    <w:p w:rsidR="00F673F9" w:rsidRDefault="00F673F9" w:rsidP="00DD4C5E">
      <w:pPr>
        <w:rPr>
          <w:sz w:val="28"/>
          <w:szCs w:val="28"/>
        </w:rPr>
      </w:pPr>
    </w:p>
    <w:p w:rsidR="00F673F9" w:rsidRDefault="00F673F9" w:rsidP="00C84507">
      <w:pPr>
        <w:ind w:left="360"/>
        <w:rPr>
          <w:sz w:val="28"/>
          <w:szCs w:val="28"/>
        </w:rPr>
      </w:pPr>
    </w:p>
    <w:p w:rsidR="000A6D98" w:rsidRDefault="000A6D98" w:rsidP="00C84507">
      <w:pPr>
        <w:ind w:left="360"/>
        <w:rPr>
          <w:sz w:val="28"/>
          <w:szCs w:val="28"/>
        </w:rPr>
      </w:pPr>
    </w:p>
    <w:p w:rsidR="000A6D98" w:rsidRPr="00671AAE" w:rsidRDefault="000A6D98" w:rsidP="00DD4C5E">
      <w:pPr>
        <w:rPr>
          <w:sz w:val="28"/>
          <w:szCs w:val="28"/>
        </w:rPr>
      </w:pPr>
    </w:p>
    <w:sectPr w:rsidR="000A6D98" w:rsidRPr="00671AAE" w:rsidSect="00C84507">
      <w:headerReference w:type="default" r:id="rId57"/>
      <w:pgSz w:w="16838" w:h="11906" w:orient="landscape"/>
      <w:pgMar w:top="1701" w:right="1134" w:bottom="851" w:left="79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B8F" w:rsidRDefault="00E00B8F" w:rsidP="00726740">
      <w:r>
        <w:separator/>
      </w:r>
    </w:p>
  </w:endnote>
  <w:endnote w:type="continuationSeparator" w:id="1">
    <w:p w:rsidR="00E00B8F" w:rsidRDefault="00E00B8F" w:rsidP="00726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B8F" w:rsidRDefault="00E00B8F" w:rsidP="00726740">
      <w:r>
        <w:separator/>
      </w:r>
    </w:p>
  </w:footnote>
  <w:footnote w:type="continuationSeparator" w:id="1">
    <w:p w:rsidR="00E00B8F" w:rsidRDefault="00E00B8F" w:rsidP="00726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8891"/>
      <w:docPartObj>
        <w:docPartGallery w:val="Page Numbers (Top of Page)"/>
        <w:docPartUnique/>
      </w:docPartObj>
    </w:sdtPr>
    <w:sdtContent>
      <w:p w:rsidR="00A23DB4" w:rsidRDefault="009A731F">
        <w:pPr>
          <w:pStyle w:val="af0"/>
          <w:jc w:val="center"/>
        </w:pPr>
        <w:r>
          <w:fldChar w:fldCharType="begin"/>
        </w:r>
        <w:r w:rsidR="00A23DB4">
          <w:instrText xml:space="preserve"> PAGE   \* MERGEFORMAT </w:instrText>
        </w:r>
        <w:r>
          <w:fldChar w:fldCharType="separate"/>
        </w:r>
        <w:r w:rsidR="00373185">
          <w:rPr>
            <w:noProof/>
          </w:rPr>
          <w:t>22</w:t>
        </w:r>
        <w:r>
          <w:rPr>
            <w:noProof/>
          </w:rPr>
          <w:fldChar w:fldCharType="end"/>
        </w:r>
      </w:p>
    </w:sdtContent>
  </w:sdt>
  <w:p w:rsidR="00A23DB4" w:rsidRDefault="00A23DB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56E9"/>
    <w:multiLevelType w:val="hybridMultilevel"/>
    <w:tmpl w:val="11BA7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D2119"/>
    <w:multiLevelType w:val="hybridMultilevel"/>
    <w:tmpl w:val="30268816"/>
    <w:lvl w:ilvl="0" w:tplc="291464E2">
      <w:start w:val="1"/>
      <w:numFmt w:val="bullet"/>
      <w:lvlText w:val=""/>
      <w:lvlJc w:val="left"/>
      <w:pPr>
        <w:ind w:left="126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83065D"/>
    <w:multiLevelType w:val="hybridMultilevel"/>
    <w:tmpl w:val="DCE04068"/>
    <w:lvl w:ilvl="0" w:tplc="408A59DC">
      <w:start w:val="1"/>
      <w:numFmt w:val="decimal"/>
      <w:lvlText w:val="%1."/>
      <w:lvlJc w:val="left"/>
      <w:pPr>
        <w:ind w:left="644" w:hanging="360"/>
      </w:pPr>
      <w:rPr>
        <w:rFonts w:ascii="Times New Roman" w:hAnsi="Times New Roman" w:cs="Times New Roman" w:hint="default"/>
        <w:strike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FD23A0"/>
    <w:multiLevelType w:val="multilevel"/>
    <w:tmpl w:val="B6AEAFF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1E76AC1"/>
    <w:multiLevelType w:val="hybridMultilevel"/>
    <w:tmpl w:val="8132B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5C5B93"/>
    <w:multiLevelType w:val="hybridMultilevel"/>
    <w:tmpl w:val="2E607F9E"/>
    <w:lvl w:ilvl="0" w:tplc="0944F1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5"/>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65D"/>
    <w:rsid w:val="00017BB0"/>
    <w:rsid w:val="000217A3"/>
    <w:rsid w:val="000252E3"/>
    <w:rsid w:val="000254BC"/>
    <w:rsid w:val="00026831"/>
    <w:rsid w:val="00026866"/>
    <w:rsid w:val="000309F9"/>
    <w:rsid w:val="00033E10"/>
    <w:rsid w:val="000357BF"/>
    <w:rsid w:val="000358B9"/>
    <w:rsid w:val="000404E0"/>
    <w:rsid w:val="00055320"/>
    <w:rsid w:val="0006296E"/>
    <w:rsid w:val="0007336C"/>
    <w:rsid w:val="00076FD7"/>
    <w:rsid w:val="00081A69"/>
    <w:rsid w:val="00082D72"/>
    <w:rsid w:val="00084FFE"/>
    <w:rsid w:val="00095918"/>
    <w:rsid w:val="00097ADC"/>
    <w:rsid w:val="000A6D98"/>
    <w:rsid w:val="000A776C"/>
    <w:rsid w:val="000B7837"/>
    <w:rsid w:val="000C33DE"/>
    <w:rsid w:val="000C7355"/>
    <w:rsid w:val="000D0F59"/>
    <w:rsid w:val="000D1531"/>
    <w:rsid w:val="000D1E2C"/>
    <w:rsid w:val="000D2F74"/>
    <w:rsid w:val="000E47C9"/>
    <w:rsid w:val="000F4100"/>
    <w:rsid w:val="00100702"/>
    <w:rsid w:val="0012130A"/>
    <w:rsid w:val="00122B5C"/>
    <w:rsid w:val="00124AF6"/>
    <w:rsid w:val="00125514"/>
    <w:rsid w:val="00136C33"/>
    <w:rsid w:val="00153859"/>
    <w:rsid w:val="00187153"/>
    <w:rsid w:val="00187747"/>
    <w:rsid w:val="001930DC"/>
    <w:rsid w:val="001C0E8E"/>
    <w:rsid w:val="001D4AF8"/>
    <w:rsid w:val="001D5F4F"/>
    <w:rsid w:val="001F2738"/>
    <w:rsid w:val="001F3296"/>
    <w:rsid w:val="001F437C"/>
    <w:rsid w:val="002002E2"/>
    <w:rsid w:val="002017B7"/>
    <w:rsid w:val="0020293E"/>
    <w:rsid w:val="00211310"/>
    <w:rsid w:val="00212FB3"/>
    <w:rsid w:val="00215037"/>
    <w:rsid w:val="0023239D"/>
    <w:rsid w:val="00243742"/>
    <w:rsid w:val="0024730D"/>
    <w:rsid w:val="002609DB"/>
    <w:rsid w:val="002941B8"/>
    <w:rsid w:val="00295275"/>
    <w:rsid w:val="002B2FB3"/>
    <w:rsid w:val="002B641E"/>
    <w:rsid w:val="002B7164"/>
    <w:rsid w:val="002D18E5"/>
    <w:rsid w:val="002E4686"/>
    <w:rsid w:val="002E6325"/>
    <w:rsid w:val="002F04DE"/>
    <w:rsid w:val="002F53F6"/>
    <w:rsid w:val="002F6916"/>
    <w:rsid w:val="002F6BE9"/>
    <w:rsid w:val="00312507"/>
    <w:rsid w:val="003177F5"/>
    <w:rsid w:val="00323554"/>
    <w:rsid w:val="0033225B"/>
    <w:rsid w:val="00336672"/>
    <w:rsid w:val="003465DF"/>
    <w:rsid w:val="00347137"/>
    <w:rsid w:val="00353001"/>
    <w:rsid w:val="00357A0C"/>
    <w:rsid w:val="00373185"/>
    <w:rsid w:val="003950D2"/>
    <w:rsid w:val="003A3880"/>
    <w:rsid w:val="003A38BE"/>
    <w:rsid w:val="003A746D"/>
    <w:rsid w:val="003B7A04"/>
    <w:rsid w:val="003C15C3"/>
    <w:rsid w:val="003D28B7"/>
    <w:rsid w:val="003E1496"/>
    <w:rsid w:val="003E462A"/>
    <w:rsid w:val="003E5676"/>
    <w:rsid w:val="00433BCB"/>
    <w:rsid w:val="00444719"/>
    <w:rsid w:val="0044679F"/>
    <w:rsid w:val="00461281"/>
    <w:rsid w:val="00461BFB"/>
    <w:rsid w:val="00464E6F"/>
    <w:rsid w:val="00475693"/>
    <w:rsid w:val="00487274"/>
    <w:rsid w:val="00492B82"/>
    <w:rsid w:val="0049649D"/>
    <w:rsid w:val="004A54FE"/>
    <w:rsid w:val="004C62B2"/>
    <w:rsid w:val="004C6CAC"/>
    <w:rsid w:val="004D3C5D"/>
    <w:rsid w:val="004D4B78"/>
    <w:rsid w:val="004D68DC"/>
    <w:rsid w:val="004E17DE"/>
    <w:rsid w:val="004E60F3"/>
    <w:rsid w:val="00505A65"/>
    <w:rsid w:val="005179FD"/>
    <w:rsid w:val="005463E4"/>
    <w:rsid w:val="005526A8"/>
    <w:rsid w:val="005534C1"/>
    <w:rsid w:val="00555FC9"/>
    <w:rsid w:val="005562DC"/>
    <w:rsid w:val="005641F4"/>
    <w:rsid w:val="0056423A"/>
    <w:rsid w:val="00573846"/>
    <w:rsid w:val="005761AB"/>
    <w:rsid w:val="0058403F"/>
    <w:rsid w:val="00584205"/>
    <w:rsid w:val="00590A2C"/>
    <w:rsid w:val="00595CBA"/>
    <w:rsid w:val="005A4937"/>
    <w:rsid w:val="005A68B8"/>
    <w:rsid w:val="005B7E52"/>
    <w:rsid w:val="005D47BE"/>
    <w:rsid w:val="005D686A"/>
    <w:rsid w:val="005D7758"/>
    <w:rsid w:val="005E478C"/>
    <w:rsid w:val="005F07D2"/>
    <w:rsid w:val="005F0A08"/>
    <w:rsid w:val="00614317"/>
    <w:rsid w:val="00624B5A"/>
    <w:rsid w:val="00640B92"/>
    <w:rsid w:val="00644001"/>
    <w:rsid w:val="00650015"/>
    <w:rsid w:val="00662478"/>
    <w:rsid w:val="00670B15"/>
    <w:rsid w:val="00671AAE"/>
    <w:rsid w:val="00673162"/>
    <w:rsid w:val="00675865"/>
    <w:rsid w:val="006769F1"/>
    <w:rsid w:val="00677A70"/>
    <w:rsid w:val="0069529D"/>
    <w:rsid w:val="006962E9"/>
    <w:rsid w:val="006A1FA8"/>
    <w:rsid w:val="006A6A57"/>
    <w:rsid w:val="006B2F36"/>
    <w:rsid w:val="006B5DD0"/>
    <w:rsid w:val="006E423C"/>
    <w:rsid w:val="006F45BA"/>
    <w:rsid w:val="006F519A"/>
    <w:rsid w:val="00702D33"/>
    <w:rsid w:val="00713B40"/>
    <w:rsid w:val="00720017"/>
    <w:rsid w:val="00720F98"/>
    <w:rsid w:val="007214DC"/>
    <w:rsid w:val="00722353"/>
    <w:rsid w:val="00724D81"/>
    <w:rsid w:val="00726740"/>
    <w:rsid w:val="00726C18"/>
    <w:rsid w:val="00740091"/>
    <w:rsid w:val="00740DCF"/>
    <w:rsid w:val="00740FCD"/>
    <w:rsid w:val="00742B23"/>
    <w:rsid w:val="00753CBE"/>
    <w:rsid w:val="0075740C"/>
    <w:rsid w:val="007634FA"/>
    <w:rsid w:val="00764C93"/>
    <w:rsid w:val="00766B8C"/>
    <w:rsid w:val="00767087"/>
    <w:rsid w:val="00770F8C"/>
    <w:rsid w:val="00774D5F"/>
    <w:rsid w:val="00795D06"/>
    <w:rsid w:val="007A349F"/>
    <w:rsid w:val="007A6E51"/>
    <w:rsid w:val="007C08E3"/>
    <w:rsid w:val="007C11BA"/>
    <w:rsid w:val="007C2C93"/>
    <w:rsid w:val="007D137E"/>
    <w:rsid w:val="007D13EF"/>
    <w:rsid w:val="007E3B42"/>
    <w:rsid w:val="007E42CE"/>
    <w:rsid w:val="00807BB3"/>
    <w:rsid w:val="00812594"/>
    <w:rsid w:val="00817ED8"/>
    <w:rsid w:val="008205BB"/>
    <w:rsid w:val="00824D8A"/>
    <w:rsid w:val="008350B8"/>
    <w:rsid w:val="0083665D"/>
    <w:rsid w:val="00843001"/>
    <w:rsid w:val="00847AF3"/>
    <w:rsid w:val="008526E0"/>
    <w:rsid w:val="00854C16"/>
    <w:rsid w:val="00895106"/>
    <w:rsid w:val="00896310"/>
    <w:rsid w:val="008A34AF"/>
    <w:rsid w:val="008B0927"/>
    <w:rsid w:val="008C6930"/>
    <w:rsid w:val="008D217A"/>
    <w:rsid w:val="008D5DE9"/>
    <w:rsid w:val="008F44EE"/>
    <w:rsid w:val="00903779"/>
    <w:rsid w:val="00910EAA"/>
    <w:rsid w:val="0091166E"/>
    <w:rsid w:val="009307D9"/>
    <w:rsid w:val="009356E7"/>
    <w:rsid w:val="00941CDA"/>
    <w:rsid w:val="0094626B"/>
    <w:rsid w:val="00946F1F"/>
    <w:rsid w:val="00947452"/>
    <w:rsid w:val="00953CAE"/>
    <w:rsid w:val="00954D10"/>
    <w:rsid w:val="0095557F"/>
    <w:rsid w:val="00967209"/>
    <w:rsid w:val="0099590E"/>
    <w:rsid w:val="00996179"/>
    <w:rsid w:val="009A03B4"/>
    <w:rsid w:val="009A51AB"/>
    <w:rsid w:val="009A731F"/>
    <w:rsid w:val="009E2220"/>
    <w:rsid w:val="009F1276"/>
    <w:rsid w:val="009F16F6"/>
    <w:rsid w:val="00A23DB4"/>
    <w:rsid w:val="00A30D2F"/>
    <w:rsid w:val="00A37251"/>
    <w:rsid w:val="00A4439F"/>
    <w:rsid w:val="00A4499E"/>
    <w:rsid w:val="00A62A53"/>
    <w:rsid w:val="00A734E1"/>
    <w:rsid w:val="00A74506"/>
    <w:rsid w:val="00A75160"/>
    <w:rsid w:val="00A82AF7"/>
    <w:rsid w:val="00AA03C0"/>
    <w:rsid w:val="00AA595A"/>
    <w:rsid w:val="00AD74F2"/>
    <w:rsid w:val="00AE6DFE"/>
    <w:rsid w:val="00AE7850"/>
    <w:rsid w:val="00AF1126"/>
    <w:rsid w:val="00B0283F"/>
    <w:rsid w:val="00B036C3"/>
    <w:rsid w:val="00B128AA"/>
    <w:rsid w:val="00B21106"/>
    <w:rsid w:val="00B222D1"/>
    <w:rsid w:val="00B22B59"/>
    <w:rsid w:val="00B26A98"/>
    <w:rsid w:val="00B37FB6"/>
    <w:rsid w:val="00B55E0B"/>
    <w:rsid w:val="00B57B01"/>
    <w:rsid w:val="00B65A17"/>
    <w:rsid w:val="00B65C28"/>
    <w:rsid w:val="00B77F5D"/>
    <w:rsid w:val="00B814C9"/>
    <w:rsid w:val="00B9390D"/>
    <w:rsid w:val="00B93BD7"/>
    <w:rsid w:val="00B93EF1"/>
    <w:rsid w:val="00BA4267"/>
    <w:rsid w:val="00BD0F74"/>
    <w:rsid w:val="00BD6A57"/>
    <w:rsid w:val="00BE2353"/>
    <w:rsid w:val="00BE4FE5"/>
    <w:rsid w:val="00C025E3"/>
    <w:rsid w:val="00C104C6"/>
    <w:rsid w:val="00C11D0C"/>
    <w:rsid w:val="00C154B6"/>
    <w:rsid w:val="00C174AC"/>
    <w:rsid w:val="00C302B0"/>
    <w:rsid w:val="00C3724F"/>
    <w:rsid w:val="00C4570B"/>
    <w:rsid w:val="00C518AC"/>
    <w:rsid w:val="00C60E72"/>
    <w:rsid w:val="00C61EE9"/>
    <w:rsid w:val="00C63E5A"/>
    <w:rsid w:val="00C655C9"/>
    <w:rsid w:val="00C80A57"/>
    <w:rsid w:val="00C84507"/>
    <w:rsid w:val="00C847B4"/>
    <w:rsid w:val="00CA2C53"/>
    <w:rsid w:val="00CA4FF7"/>
    <w:rsid w:val="00CA76ED"/>
    <w:rsid w:val="00CB2E56"/>
    <w:rsid w:val="00CB5C9A"/>
    <w:rsid w:val="00CB62BF"/>
    <w:rsid w:val="00CC57DF"/>
    <w:rsid w:val="00CD5B3B"/>
    <w:rsid w:val="00CE09D8"/>
    <w:rsid w:val="00CE7221"/>
    <w:rsid w:val="00CF3D16"/>
    <w:rsid w:val="00D058F0"/>
    <w:rsid w:val="00D13AFA"/>
    <w:rsid w:val="00D20C4B"/>
    <w:rsid w:val="00D23B7A"/>
    <w:rsid w:val="00D25638"/>
    <w:rsid w:val="00D26B13"/>
    <w:rsid w:val="00D319B1"/>
    <w:rsid w:val="00D337CE"/>
    <w:rsid w:val="00D41119"/>
    <w:rsid w:val="00D43F8D"/>
    <w:rsid w:val="00D63B3B"/>
    <w:rsid w:val="00D66650"/>
    <w:rsid w:val="00D7278C"/>
    <w:rsid w:val="00D94720"/>
    <w:rsid w:val="00D94DC9"/>
    <w:rsid w:val="00DD4C5E"/>
    <w:rsid w:val="00DE5513"/>
    <w:rsid w:val="00DE7559"/>
    <w:rsid w:val="00E00B8F"/>
    <w:rsid w:val="00E07281"/>
    <w:rsid w:val="00E11FC6"/>
    <w:rsid w:val="00E17CD7"/>
    <w:rsid w:val="00E23E0E"/>
    <w:rsid w:val="00E25FA5"/>
    <w:rsid w:val="00E36884"/>
    <w:rsid w:val="00E44714"/>
    <w:rsid w:val="00E549F2"/>
    <w:rsid w:val="00E85C7C"/>
    <w:rsid w:val="00E863BC"/>
    <w:rsid w:val="00E92639"/>
    <w:rsid w:val="00E951DA"/>
    <w:rsid w:val="00E95AB7"/>
    <w:rsid w:val="00EB0836"/>
    <w:rsid w:val="00EC36D1"/>
    <w:rsid w:val="00EC6850"/>
    <w:rsid w:val="00ED11D4"/>
    <w:rsid w:val="00ED3066"/>
    <w:rsid w:val="00EE10ED"/>
    <w:rsid w:val="00EE5FC9"/>
    <w:rsid w:val="00EF34F4"/>
    <w:rsid w:val="00F00386"/>
    <w:rsid w:val="00F034A3"/>
    <w:rsid w:val="00F13A11"/>
    <w:rsid w:val="00F14517"/>
    <w:rsid w:val="00F26AFE"/>
    <w:rsid w:val="00F343AF"/>
    <w:rsid w:val="00F3595A"/>
    <w:rsid w:val="00F4220C"/>
    <w:rsid w:val="00F57415"/>
    <w:rsid w:val="00F673F9"/>
    <w:rsid w:val="00F743A2"/>
    <w:rsid w:val="00F82BE5"/>
    <w:rsid w:val="00F840BB"/>
    <w:rsid w:val="00FB2959"/>
    <w:rsid w:val="00FC69EA"/>
    <w:rsid w:val="00FD1D2A"/>
    <w:rsid w:val="00FD21A2"/>
    <w:rsid w:val="00FD3D4C"/>
    <w:rsid w:val="00FD7243"/>
    <w:rsid w:val="00FE0220"/>
    <w:rsid w:val="00FE33DE"/>
    <w:rsid w:val="00FE3DC9"/>
    <w:rsid w:val="00FE4A2F"/>
    <w:rsid w:val="00FE77F5"/>
    <w:rsid w:val="00FF5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5D06"/>
    <w:pPr>
      <w:keepNext/>
      <w:spacing w:before="240" w:after="60" w:line="276" w:lineRule="auto"/>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665D"/>
    <w:pPr>
      <w:jc w:val="center"/>
    </w:pPr>
    <w:rPr>
      <w:b/>
      <w:sz w:val="28"/>
      <w:szCs w:val="20"/>
    </w:rPr>
  </w:style>
  <w:style w:type="character" w:customStyle="1" w:styleId="a4">
    <w:name w:val="Название Знак"/>
    <w:basedOn w:val="a0"/>
    <w:link w:val="a3"/>
    <w:rsid w:val="0083665D"/>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83665D"/>
    <w:pPr>
      <w:spacing w:before="100" w:beforeAutospacing="1" w:after="100" w:afterAutospacing="1"/>
    </w:pPr>
  </w:style>
  <w:style w:type="character" w:customStyle="1" w:styleId="a6">
    <w:name w:val="Основной текст Знак"/>
    <w:basedOn w:val="a0"/>
    <w:link w:val="a5"/>
    <w:semiHidden/>
    <w:rsid w:val="0083665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3665D"/>
    <w:rPr>
      <w:rFonts w:ascii="Tahoma" w:hAnsi="Tahoma" w:cs="Tahoma"/>
      <w:sz w:val="16"/>
      <w:szCs w:val="16"/>
    </w:rPr>
  </w:style>
  <w:style w:type="character" w:customStyle="1" w:styleId="a8">
    <w:name w:val="Текст выноски Знак"/>
    <w:basedOn w:val="a0"/>
    <w:link w:val="a7"/>
    <w:uiPriority w:val="99"/>
    <w:semiHidden/>
    <w:rsid w:val="0083665D"/>
    <w:rPr>
      <w:rFonts w:ascii="Tahoma" w:eastAsia="Times New Roman" w:hAnsi="Tahoma" w:cs="Tahoma"/>
      <w:sz w:val="16"/>
      <w:szCs w:val="16"/>
      <w:lang w:eastAsia="ru-RU"/>
    </w:rPr>
  </w:style>
  <w:style w:type="paragraph" w:customStyle="1" w:styleId="ConsPlusNormal">
    <w:name w:val="ConsPlusNormal"/>
    <w:link w:val="ConsPlusNormal0"/>
    <w:qFormat/>
    <w:rsid w:val="00E17C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
    <w:link w:val="aa"/>
    <w:uiPriority w:val="34"/>
    <w:qFormat/>
    <w:rsid w:val="0007336C"/>
    <w:pPr>
      <w:spacing w:after="200" w:line="276" w:lineRule="auto"/>
      <w:ind w:left="720"/>
      <w:contextualSpacing/>
    </w:pPr>
    <w:rPr>
      <w:rFonts w:ascii="Calibri" w:eastAsia="Calibri" w:hAnsi="Calibri"/>
      <w:sz w:val="22"/>
      <w:szCs w:val="22"/>
      <w:lang w:eastAsia="en-US"/>
    </w:rPr>
  </w:style>
  <w:style w:type="character" w:styleId="ab">
    <w:name w:val="Strong"/>
    <w:basedOn w:val="a0"/>
    <w:uiPriority w:val="22"/>
    <w:qFormat/>
    <w:rsid w:val="00A75160"/>
    <w:rPr>
      <w:b/>
      <w:bCs/>
    </w:rPr>
  </w:style>
  <w:style w:type="paragraph" w:styleId="ac">
    <w:name w:val="No Spacing"/>
    <w:link w:val="ad"/>
    <w:uiPriority w:val="1"/>
    <w:qFormat/>
    <w:rsid w:val="000217A3"/>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0217A3"/>
    <w:rPr>
      <w:rFonts w:ascii="Calibri" w:eastAsia="Times New Roman" w:hAnsi="Calibri" w:cs="Times New Roman"/>
      <w:lang w:eastAsia="ru-RU"/>
    </w:rPr>
  </w:style>
  <w:style w:type="paragraph" w:styleId="ae">
    <w:name w:val="Normal (Web)"/>
    <w:basedOn w:val="a"/>
    <w:uiPriority w:val="99"/>
    <w:unhideWhenUsed/>
    <w:rsid w:val="00347137"/>
    <w:pPr>
      <w:spacing w:before="100" w:beforeAutospacing="1" w:after="100" w:afterAutospacing="1"/>
    </w:pPr>
  </w:style>
  <w:style w:type="character" w:styleId="af">
    <w:name w:val="Hyperlink"/>
    <w:rsid w:val="00B65C28"/>
    <w:rPr>
      <w:color w:val="0000FF"/>
      <w:u w:val="single"/>
    </w:rPr>
  </w:style>
  <w:style w:type="character" w:customStyle="1" w:styleId="11">
    <w:name w:val="Хэштег1"/>
    <w:basedOn w:val="a0"/>
    <w:rsid w:val="00B65C28"/>
  </w:style>
  <w:style w:type="character" w:customStyle="1" w:styleId="10">
    <w:name w:val="Заголовок 1 Знак"/>
    <w:basedOn w:val="a0"/>
    <w:link w:val="1"/>
    <w:rsid w:val="00795D06"/>
    <w:rPr>
      <w:rFonts w:ascii="Arial" w:eastAsia="Calibri" w:hAnsi="Arial" w:cs="Arial"/>
      <w:b/>
      <w:bCs/>
      <w:kern w:val="32"/>
      <w:sz w:val="32"/>
      <w:szCs w:val="32"/>
    </w:rPr>
  </w:style>
  <w:style w:type="paragraph" w:styleId="af0">
    <w:name w:val="header"/>
    <w:basedOn w:val="a"/>
    <w:link w:val="af1"/>
    <w:uiPriority w:val="99"/>
    <w:unhideWhenUsed/>
    <w:rsid w:val="00726740"/>
    <w:pPr>
      <w:tabs>
        <w:tab w:val="center" w:pos="4677"/>
        <w:tab w:val="right" w:pos="9355"/>
      </w:tabs>
    </w:pPr>
  </w:style>
  <w:style w:type="character" w:customStyle="1" w:styleId="af1">
    <w:name w:val="Верхний колонтитул Знак"/>
    <w:basedOn w:val="a0"/>
    <w:link w:val="af0"/>
    <w:uiPriority w:val="99"/>
    <w:rsid w:val="00726740"/>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726740"/>
    <w:pPr>
      <w:tabs>
        <w:tab w:val="center" w:pos="4677"/>
        <w:tab w:val="right" w:pos="9355"/>
      </w:tabs>
    </w:pPr>
  </w:style>
  <w:style w:type="character" w:customStyle="1" w:styleId="af3">
    <w:name w:val="Нижний колонтитул Знак"/>
    <w:basedOn w:val="a0"/>
    <w:link w:val="af2"/>
    <w:uiPriority w:val="99"/>
    <w:semiHidden/>
    <w:rsid w:val="00726740"/>
    <w:rPr>
      <w:rFonts w:ascii="Times New Roman" w:eastAsia="Times New Roman" w:hAnsi="Times New Roman" w:cs="Times New Roman"/>
      <w:sz w:val="24"/>
      <w:szCs w:val="24"/>
      <w:lang w:eastAsia="ru-RU"/>
    </w:rPr>
  </w:style>
  <w:style w:type="character" w:customStyle="1" w:styleId="tm7">
    <w:name w:val="tm7"/>
    <w:basedOn w:val="a0"/>
    <w:rsid w:val="006B2F36"/>
  </w:style>
  <w:style w:type="character" w:customStyle="1" w:styleId="adf27bb177585aa873da912914712598345ef3c3a60bd82c0f33798e53b392f2bumpedfont15">
    <w:name w:val="adf27bb177585aa873da912914712598345ef3c3a60bd82c0f33798e53b392f2bumpedfont15"/>
    <w:rsid w:val="00817ED8"/>
  </w:style>
  <w:style w:type="paragraph" w:customStyle="1" w:styleId="Default">
    <w:name w:val="Default"/>
    <w:rsid w:val="005A49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C84507"/>
    <w:rPr>
      <w:rFonts w:ascii="Arial" w:eastAsiaTheme="minorEastAsia" w:hAnsi="Arial" w:cs="Arial"/>
      <w:sz w:val="20"/>
      <w:szCs w:val="20"/>
      <w:lang w:eastAsia="ru-RU"/>
    </w:rPr>
  </w:style>
  <w:style w:type="character" w:customStyle="1" w:styleId="aa">
    <w:name w:val="Абзац списка Знак"/>
    <w:link w:val="a9"/>
    <w:uiPriority w:val="34"/>
    <w:locked/>
    <w:rsid w:val="00C84507"/>
    <w:rPr>
      <w:rFonts w:ascii="Calibri" w:eastAsia="Calibri" w:hAnsi="Calibri" w:cs="Times New Roman"/>
    </w:rPr>
  </w:style>
  <w:style w:type="character" w:styleId="HTML">
    <w:name w:val="HTML Typewriter"/>
    <w:uiPriority w:val="99"/>
    <w:unhideWhenUsed/>
    <w:rsid w:val="008F44EE"/>
    <w:rPr>
      <w:rFonts w:ascii="Courier New" w:eastAsia="Times New Roman" w:hAnsi="Courier New" w:cs="Courier New"/>
      <w:sz w:val="20"/>
      <w:szCs w:val="20"/>
    </w:rPr>
  </w:style>
  <w:style w:type="character" w:customStyle="1" w:styleId="UnresolvedMention">
    <w:name w:val="Unresolved Mention"/>
    <w:basedOn w:val="a0"/>
    <w:uiPriority w:val="99"/>
    <w:semiHidden/>
    <w:unhideWhenUsed/>
    <w:rsid w:val="001538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5D06"/>
    <w:pPr>
      <w:keepNext/>
      <w:spacing w:before="240" w:after="60" w:line="276" w:lineRule="auto"/>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665D"/>
    <w:pPr>
      <w:jc w:val="center"/>
    </w:pPr>
    <w:rPr>
      <w:b/>
      <w:sz w:val="28"/>
      <w:szCs w:val="20"/>
    </w:rPr>
  </w:style>
  <w:style w:type="character" w:customStyle="1" w:styleId="a4">
    <w:name w:val="Название Знак"/>
    <w:basedOn w:val="a0"/>
    <w:link w:val="a3"/>
    <w:rsid w:val="0083665D"/>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83665D"/>
    <w:pPr>
      <w:spacing w:before="100" w:beforeAutospacing="1" w:after="100" w:afterAutospacing="1"/>
    </w:pPr>
  </w:style>
  <w:style w:type="character" w:customStyle="1" w:styleId="a6">
    <w:name w:val="Основной текст Знак"/>
    <w:basedOn w:val="a0"/>
    <w:link w:val="a5"/>
    <w:semiHidden/>
    <w:rsid w:val="0083665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3665D"/>
    <w:rPr>
      <w:rFonts w:ascii="Tahoma" w:hAnsi="Tahoma" w:cs="Tahoma"/>
      <w:sz w:val="16"/>
      <w:szCs w:val="16"/>
    </w:rPr>
  </w:style>
  <w:style w:type="character" w:customStyle="1" w:styleId="a8">
    <w:name w:val="Текст выноски Знак"/>
    <w:basedOn w:val="a0"/>
    <w:link w:val="a7"/>
    <w:uiPriority w:val="99"/>
    <w:semiHidden/>
    <w:rsid w:val="0083665D"/>
    <w:rPr>
      <w:rFonts w:ascii="Tahoma" w:eastAsia="Times New Roman" w:hAnsi="Tahoma" w:cs="Tahoma"/>
      <w:sz w:val="16"/>
      <w:szCs w:val="16"/>
      <w:lang w:eastAsia="ru-RU"/>
    </w:rPr>
  </w:style>
  <w:style w:type="paragraph" w:customStyle="1" w:styleId="ConsPlusNormal">
    <w:name w:val="ConsPlusNormal"/>
    <w:link w:val="ConsPlusNormal0"/>
    <w:qFormat/>
    <w:rsid w:val="00E17C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
    <w:link w:val="aa"/>
    <w:uiPriority w:val="34"/>
    <w:qFormat/>
    <w:rsid w:val="0007336C"/>
    <w:pPr>
      <w:spacing w:after="200" w:line="276" w:lineRule="auto"/>
      <w:ind w:left="720"/>
      <w:contextualSpacing/>
    </w:pPr>
    <w:rPr>
      <w:rFonts w:ascii="Calibri" w:eastAsia="Calibri" w:hAnsi="Calibri"/>
      <w:sz w:val="22"/>
      <w:szCs w:val="22"/>
      <w:lang w:eastAsia="en-US"/>
    </w:rPr>
  </w:style>
  <w:style w:type="character" w:styleId="ab">
    <w:name w:val="Strong"/>
    <w:basedOn w:val="a0"/>
    <w:uiPriority w:val="22"/>
    <w:qFormat/>
    <w:rsid w:val="00A75160"/>
    <w:rPr>
      <w:b/>
      <w:bCs/>
    </w:rPr>
  </w:style>
  <w:style w:type="paragraph" w:styleId="ac">
    <w:name w:val="No Spacing"/>
    <w:link w:val="ad"/>
    <w:uiPriority w:val="1"/>
    <w:qFormat/>
    <w:rsid w:val="000217A3"/>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0217A3"/>
    <w:rPr>
      <w:rFonts w:ascii="Calibri" w:eastAsia="Times New Roman" w:hAnsi="Calibri" w:cs="Times New Roman"/>
      <w:lang w:eastAsia="ru-RU"/>
    </w:rPr>
  </w:style>
  <w:style w:type="paragraph" w:styleId="ae">
    <w:name w:val="Normal (Web)"/>
    <w:basedOn w:val="a"/>
    <w:uiPriority w:val="99"/>
    <w:unhideWhenUsed/>
    <w:rsid w:val="00347137"/>
    <w:pPr>
      <w:spacing w:before="100" w:beforeAutospacing="1" w:after="100" w:afterAutospacing="1"/>
    </w:pPr>
  </w:style>
  <w:style w:type="character" w:styleId="af">
    <w:name w:val="Hyperlink"/>
    <w:rsid w:val="00B65C28"/>
    <w:rPr>
      <w:color w:val="0000FF"/>
      <w:u w:val="single"/>
    </w:rPr>
  </w:style>
  <w:style w:type="character" w:customStyle="1" w:styleId="11">
    <w:name w:val="Хэштег1"/>
    <w:basedOn w:val="a0"/>
    <w:rsid w:val="00B65C28"/>
  </w:style>
  <w:style w:type="character" w:customStyle="1" w:styleId="10">
    <w:name w:val="Заголовок 1 Знак"/>
    <w:basedOn w:val="a0"/>
    <w:link w:val="1"/>
    <w:rsid w:val="00795D06"/>
    <w:rPr>
      <w:rFonts w:ascii="Arial" w:eastAsia="Calibri" w:hAnsi="Arial" w:cs="Arial"/>
      <w:b/>
      <w:bCs/>
      <w:kern w:val="32"/>
      <w:sz w:val="32"/>
      <w:szCs w:val="32"/>
    </w:rPr>
  </w:style>
  <w:style w:type="paragraph" w:styleId="af0">
    <w:name w:val="header"/>
    <w:basedOn w:val="a"/>
    <w:link w:val="af1"/>
    <w:uiPriority w:val="99"/>
    <w:unhideWhenUsed/>
    <w:rsid w:val="00726740"/>
    <w:pPr>
      <w:tabs>
        <w:tab w:val="center" w:pos="4677"/>
        <w:tab w:val="right" w:pos="9355"/>
      </w:tabs>
    </w:pPr>
  </w:style>
  <w:style w:type="character" w:customStyle="1" w:styleId="af1">
    <w:name w:val="Верхний колонтитул Знак"/>
    <w:basedOn w:val="a0"/>
    <w:link w:val="af0"/>
    <w:uiPriority w:val="99"/>
    <w:rsid w:val="00726740"/>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726740"/>
    <w:pPr>
      <w:tabs>
        <w:tab w:val="center" w:pos="4677"/>
        <w:tab w:val="right" w:pos="9355"/>
      </w:tabs>
    </w:pPr>
  </w:style>
  <w:style w:type="character" w:customStyle="1" w:styleId="af3">
    <w:name w:val="Нижний колонтитул Знак"/>
    <w:basedOn w:val="a0"/>
    <w:link w:val="af2"/>
    <w:uiPriority w:val="99"/>
    <w:semiHidden/>
    <w:rsid w:val="00726740"/>
    <w:rPr>
      <w:rFonts w:ascii="Times New Roman" w:eastAsia="Times New Roman" w:hAnsi="Times New Roman" w:cs="Times New Roman"/>
      <w:sz w:val="24"/>
      <w:szCs w:val="24"/>
      <w:lang w:eastAsia="ru-RU"/>
    </w:rPr>
  </w:style>
  <w:style w:type="character" w:customStyle="1" w:styleId="tm7">
    <w:name w:val="tm7"/>
    <w:basedOn w:val="a0"/>
    <w:rsid w:val="006B2F36"/>
  </w:style>
  <w:style w:type="character" w:customStyle="1" w:styleId="adf27bb177585aa873da912914712598345ef3c3a60bd82c0f33798e53b392f2bumpedfont15">
    <w:name w:val="adf27bb177585aa873da912914712598345ef3c3a60bd82c0f33798e53b392f2bumpedfont15"/>
    <w:rsid w:val="00817ED8"/>
  </w:style>
  <w:style w:type="paragraph" w:customStyle="1" w:styleId="Default">
    <w:name w:val="Default"/>
    <w:rsid w:val="005A49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C84507"/>
    <w:rPr>
      <w:rFonts w:ascii="Arial" w:eastAsiaTheme="minorEastAsia" w:hAnsi="Arial" w:cs="Arial"/>
      <w:sz w:val="20"/>
      <w:szCs w:val="20"/>
      <w:lang w:eastAsia="ru-RU"/>
    </w:rPr>
  </w:style>
  <w:style w:type="character" w:customStyle="1" w:styleId="aa">
    <w:name w:val="Абзац списка Знак"/>
    <w:link w:val="a9"/>
    <w:uiPriority w:val="34"/>
    <w:locked/>
    <w:rsid w:val="00C84507"/>
    <w:rPr>
      <w:rFonts w:ascii="Calibri" w:eastAsia="Calibri" w:hAnsi="Calibri" w:cs="Times New Roman"/>
    </w:rPr>
  </w:style>
  <w:style w:type="character" w:styleId="HTML">
    <w:name w:val="HTML Typewriter"/>
    <w:uiPriority w:val="99"/>
    <w:unhideWhenUsed/>
    <w:rsid w:val="008F44EE"/>
    <w:rPr>
      <w:rFonts w:ascii="Courier New" w:eastAsia="Times New Roman" w:hAnsi="Courier New" w:cs="Courier New"/>
      <w:sz w:val="20"/>
      <w:szCs w:val="20"/>
    </w:rPr>
  </w:style>
  <w:style w:type="character" w:customStyle="1" w:styleId="UnresolvedMention">
    <w:name w:val="Unresolved Mention"/>
    <w:basedOn w:val="a0"/>
    <w:uiPriority w:val="99"/>
    <w:semiHidden/>
    <w:unhideWhenUsed/>
    <w:rsid w:val="0015385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345284">
      <w:bodyDiv w:val="1"/>
      <w:marLeft w:val="0"/>
      <w:marRight w:val="0"/>
      <w:marTop w:val="0"/>
      <w:marBottom w:val="0"/>
      <w:divBdr>
        <w:top w:val="none" w:sz="0" w:space="0" w:color="auto"/>
        <w:left w:val="none" w:sz="0" w:space="0" w:color="auto"/>
        <w:bottom w:val="none" w:sz="0" w:space="0" w:color="auto"/>
        <w:right w:val="none" w:sz="0" w:space="0" w:color="auto"/>
      </w:divBdr>
    </w:div>
    <w:div w:id="338240411">
      <w:bodyDiv w:val="1"/>
      <w:marLeft w:val="0"/>
      <w:marRight w:val="0"/>
      <w:marTop w:val="0"/>
      <w:marBottom w:val="0"/>
      <w:divBdr>
        <w:top w:val="none" w:sz="0" w:space="0" w:color="auto"/>
        <w:left w:val="none" w:sz="0" w:space="0" w:color="auto"/>
        <w:bottom w:val="none" w:sz="0" w:space="0" w:color="auto"/>
        <w:right w:val="none" w:sz="0" w:space="0" w:color="auto"/>
      </w:divBdr>
      <w:divsChild>
        <w:div w:id="255673202">
          <w:marLeft w:val="0"/>
          <w:marRight w:val="0"/>
          <w:marTop w:val="0"/>
          <w:marBottom w:val="0"/>
          <w:divBdr>
            <w:top w:val="none" w:sz="0" w:space="0" w:color="auto"/>
            <w:left w:val="none" w:sz="0" w:space="0" w:color="auto"/>
            <w:bottom w:val="none" w:sz="0" w:space="0" w:color="auto"/>
            <w:right w:val="none" w:sz="0" w:space="0" w:color="auto"/>
          </w:divBdr>
        </w:div>
      </w:divsChild>
    </w:div>
    <w:div w:id="491719485">
      <w:bodyDiv w:val="1"/>
      <w:marLeft w:val="0"/>
      <w:marRight w:val="0"/>
      <w:marTop w:val="0"/>
      <w:marBottom w:val="0"/>
      <w:divBdr>
        <w:top w:val="none" w:sz="0" w:space="0" w:color="auto"/>
        <w:left w:val="none" w:sz="0" w:space="0" w:color="auto"/>
        <w:bottom w:val="none" w:sz="0" w:space="0" w:color="auto"/>
        <w:right w:val="none" w:sz="0" w:space="0" w:color="auto"/>
      </w:divBdr>
    </w:div>
    <w:div w:id="814034480">
      <w:bodyDiv w:val="1"/>
      <w:marLeft w:val="0"/>
      <w:marRight w:val="0"/>
      <w:marTop w:val="0"/>
      <w:marBottom w:val="0"/>
      <w:divBdr>
        <w:top w:val="none" w:sz="0" w:space="0" w:color="auto"/>
        <w:left w:val="none" w:sz="0" w:space="0" w:color="auto"/>
        <w:bottom w:val="none" w:sz="0" w:space="0" w:color="auto"/>
        <w:right w:val="none" w:sz="0" w:space="0" w:color="auto"/>
      </w:divBdr>
    </w:div>
    <w:div w:id="826898236">
      <w:bodyDiv w:val="1"/>
      <w:marLeft w:val="0"/>
      <w:marRight w:val="0"/>
      <w:marTop w:val="0"/>
      <w:marBottom w:val="0"/>
      <w:divBdr>
        <w:top w:val="none" w:sz="0" w:space="0" w:color="auto"/>
        <w:left w:val="none" w:sz="0" w:space="0" w:color="auto"/>
        <w:bottom w:val="none" w:sz="0" w:space="0" w:color="auto"/>
        <w:right w:val="none" w:sz="0" w:space="0" w:color="auto"/>
      </w:divBdr>
    </w:div>
    <w:div w:id="1500734714">
      <w:bodyDiv w:val="1"/>
      <w:marLeft w:val="0"/>
      <w:marRight w:val="0"/>
      <w:marTop w:val="0"/>
      <w:marBottom w:val="0"/>
      <w:divBdr>
        <w:top w:val="none" w:sz="0" w:space="0" w:color="auto"/>
        <w:left w:val="none" w:sz="0" w:space="0" w:color="auto"/>
        <w:bottom w:val="none" w:sz="0" w:space="0" w:color="auto"/>
        <w:right w:val="none" w:sz="0" w:space="0" w:color="auto"/>
      </w:divBdr>
      <w:divsChild>
        <w:div w:id="507598906">
          <w:marLeft w:val="0"/>
          <w:marRight w:val="0"/>
          <w:marTop w:val="0"/>
          <w:marBottom w:val="0"/>
          <w:divBdr>
            <w:top w:val="none" w:sz="0" w:space="0" w:color="auto"/>
            <w:left w:val="none" w:sz="0" w:space="0" w:color="auto"/>
            <w:bottom w:val="none" w:sz="0" w:space="0" w:color="auto"/>
            <w:right w:val="none" w:sz="0" w:space="0" w:color="auto"/>
          </w:divBdr>
        </w:div>
      </w:divsChild>
    </w:div>
    <w:div w:id="1746224681">
      <w:bodyDiv w:val="1"/>
      <w:marLeft w:val="0"/>
      <w:marRight w:val="0"/>
      <w:marTop w:val="0"/>
      <w:marBottom w:val="0"/>
      <w:divBdr>
        <w:top w:val="none" w:sz="0" w:space="0" w:color="auto"/>
        <w:left w:val="none" w:sz="0" w:space="0" w:color="auto"/>
        <w:bottom w:val="none" w:sz="0" w:space="0" w:color="auto"/>
        <w:right w:val="none" w:sz="0" w:space="0" w:color="auto"/>
      </w:divBdr>
    </w:div>
    <w:div w:id="1810590662">
      <w:bodyDiv w:val="1"/>
      <w:marLeft w:val="0"/>
      <w:marRight w:val="0"/>
      <w:marTop w:val="0"/>
      <w:marBottom w:val="0"/>
      <w:divBdr>
        <w:top w:val="none" w:sz="0" w:space="0" w:color="auto"/>
        <w:left w:val="none" w:sz="0" w:space="0" w:color="auto"/>
        <w:bottom w:val="none" w:sz="0" w:space="0" w:color="auto"/>
        <w:right w:val="none" w:sz="0" w:space="0" w:color="auto"/>
      </w:divBdr>
      <w:divsChild>
        <w:div w:id="2098865349">
          <w:marLeft w:val="0"/>
          <w:marRight w:val="0"/>
          <w:marTop w:val="0"/>
          <w:marBottom w:val="0"/>
          <w:divBdr>
            <w:top w:val="none" w:sz="0" w:space="0" w:color="auto"/>
            <w:left w:val="none" w:sz="0" w:space="0" w:color="auto"/>
            <w:bottom w:val="none" w:sz="0" w:space="0" w:color="auto"/>
            <w:right w:val="none" w:sz="0" w:space="0" w:color="auto"/>
          </w:divBdr>
          <w:divsChild>
            <w:div w:id="1806386097">
              <w:marLeft w:val="0"/>
              <w:marRight w:val="0"/>
              <w:marTop w:val="0"/>
              <w:marBottom w:val="0"/>
              <w:divBdr>
                <w:top w:val="none" w:sz="0" w:space="0" w:color="auto"/>
                <w:left w:val="none" w:sz="0" w:space="0" w:color="auto"/>
                <w:bottom w:val="none" w:sz="0" w:space="0" w:color="auto"/>
                <w:right w:val="none" w:sz="0" w:space="0" w:color="auto"/>
              </w:divBdr>
            </w:div>
          </w:divsChild>
        </w:div>
        <w:div w:id="747725834">
          <w:marLeft w:val="0"/>
          <w:marRight w:val="0"/>
          <w:marTop w:val="0"/>
          <w:marBottom w:val="0"/>
          <w:divBdr>
            <w:top w:val="none" w:sz="0" w:space="0" w:color="auto"/>
            <w:left w:val="none" w:sz="0" w:space="0" w:color="auto"/>
            <w:bottom w:val="none" w:sz="0" w:space="0" w:color="auto"/>
            <w:right w:val="none" w:sz="0" w:space="0" w:color="auto"/>
          </w:divBdr>
          <w:divsChild>
            <w:div w:id="487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040">
      <w:bodyDiv w:val="1"/>
      <w:marLeft w:val="0"/>
      <w:marRight w:val="0"/>
      <w:marTop w:val="0"/>
      <w:marBottom w:val="0"/>
      <w:divBdr>
        <w:top w:val="none" w:sz="0" w:space="0" w:color="auto"/>
        <w:left w:val="none" w:sz="0" w:space="0" w:color="auto"/>
        <w:bottom w:val="none" w:sz="0" w:space="0" w:color="auto"/>
        <w:right w:val="none" w:sz="0" w:space="0" w:color="auto"/>
      </w:divBdr>
      <w:divsChild>
        <w:div w:id="104663467">
          <w:marLeft w:val="0"/>
          <w:marRight w:val="0"/>
          <w:marTop w:val="0"/>
          <w:marBottom w:val="0"/>
          <w:divBdr>
            <w:top w:val="none" w:sz="0" w:space="0" w:color="auto"/>
            <w:left w:val="none" w:sz="0" w:space="0" w:color="auto"/>
            <w:bottom w:val="none" w:sz="0" w:space="0" w:color="auto"/>
            <w:right w:val="none" w:sz="0" w:space="0" w:color="auto"/>
          </w:divBdr>
        </w:div>
      </w:divsChild>
    </w:div>
    <w:div w:id="2093770383">
      <w:bodyDiv w:val="1"/>
      <w:marLeft w:val="0"/>
      <w:marRight w:val="0"/>
      <w:marTop w:val="0"/>
      <w:marBottom w:val="0"/>
      <w:divBdr>
        <w:top w:val="none" w:sz="0" w:space="0" w:color="auto"/>
        <w:left w:val="none" w:sz="0" w:space="0" w:color="auto"/>
        <w:bottom w:val="none" w:sz="0" w:space="0" w:color="auto"/>
        <w:right w:val="none" w:sz="0" w:space="0" w:color="auto"/>
      </w:divBdr>
      <w:divsChild>
        <w:div w:id="66304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A476C7505F52C462CC78D19AF86B29CD31D39306DA4C7B624F1065AFAE9A62C9FF645296FC3F5B66C80CBD74E1DC26D845B5A5CB980D96BC9F66AC1EG" TargetMode="External"/><Relationship Id="rId18" Type="http://schemas.openxmlformats.org/officeDocument/2006/relationships/hyperlink" Target="http://economy.udmurt.ru/prioriteti/konkur/standard/234-RG.pdf" TargetMode="External"/><Relationship Id="rId26" Type="http://schemas.openxmlformats.org/officeDocument/2006/relationships/hyperlink" Target="consultantplus://offline/ref=7BF64B8A188CCEE1D9949EEAAACF5B6D5DC1BCCB42F61082CC517928E1442E76EA9E9B63ADD41B9C4C203728A504E787E578D57314EF586BEBF569CEQDH" TargetMode="External"/><Relationship Id="rId39" Type="http://schemas.openxmlformats.org/officeDocument/2006/relationships/hyperlink" Target="consultantplus://offline/ref=19F6A5F2CBC620D50858350C868ACAB8C58397B646A3740B6607B44F2EC1DD036D98F67D36F32BE60218A03D169C558D5595D38AFFC03B669082F529S9H" TargetMode="External"/><Relationship Id="rId21" Type="http://schemas.openxmlformats.org/officeDocument/2006/relationships/hyperlink" Target="consultantplus://offline/ref=56A476C7505F52C462CC78D19AF86B29CD31D39306DA4C7B624F1065AFAE9A62C9FF645296FC3F5B66C80CBD74E1DC26D845B5A5CB980D96BC9F66AC1EG" TargetMode="External"/><Relationship Id="rId34" Type="http://schemas.openxmlformats.org/officeDocument/2006/relationships/hyperlink" Target="consultantplus://offline/ref=E6347BDF271C492C1094DA06B4D98A5A63FF6ACC4E3A953740D9FA7244768322C7727442E5EC5F1633800441AA58C0F490D47551198B89C60F3F1DB7S9H" TargetMode="External"/><Relationship Id="rId42" Type="http://schemas.openxmlformats.org/officeDocument/2006/relationships/hyperlink" Target="https://vk.com/chebeljay" TargetMode="External"/><Relationship Id="rId47" Type="http://schemas.openxmlformats.org/officeDocument/2006/relationships/hyperlink" Target="consultantplus://offline/ref=7811E740A526CADB4C2949DC6E1CE48A3C726E9DEEE7B6E31400BA39A686D8545055962A5EEF260AC48A65F33F59C59101E3DC6376ABDD8F2D7817Z2Z6H" TargetMode="External"/><Relationship Id="rId50" Type="http://schemas.openxmlformats.org/officeDocument/2006/relationships/hyperlink" Target="consultantplus://offline/ref=7811E740A526CADB4C2949DC6E1CE48A3C726E9DEEE7B6E31400BA39A686D8545055962A5EEF260AC48A65F33F59C59101E3DC6376ABDD8F2D7817Z2Z6H" TargetMode="External"/><Relationship Id="rId55" Type="http://schemas.openxmlformats.org/officeDocument/2006/relationships/hyperlink" Target="consultantplus://offline/ref=591B5019FBD1094384EBBA3059A0002B9B1C37D5441BA80056780E745FF2B9B2792122A1580A31A94E750940392F1F44BBC6310B559BE64B4118CBe7p6H" TargetMode="External"/><Relationship Id="rId7" Type="http://schemas.openxmlformats.org/officeDocument/2006/relationships/endnotes" Target="endnotes.xml"/><Relationship Id="rId12" Type="http://schemas.openxmlformats.org/officeDocument/2006/relationships/hyperlink" Target="consultantplus://offline/ref=56A476C7505F52C462CC78D19AF86B29CD31D39306DA4C7B624F1065AFAE9A62C9FF645296FC3F5B66C80CBD74E1DC26D845B5A5CB980D96BC9F66AC1EG" TargetMode="External"/><Relationship Id="rId17" Type="http://schemas.openxmlformats.org/officeDocument/2006/relationships/hyperlink" Target="consultantplus://offline/ref=56A476C7505F52C462CC78D19AF86B29CD31D39306DA4C7B624F1065AFAE9A62C9FF645296FC3F5B66C80CBD74E1DC26D845B5A5CB980D96BC9F66AC1EG" TargetMode="External"/><Relationship Id="rId25" Type="http://schemas.openxmlformats.org/officeDocument/2006/relationships/hyperlink" Target="consultantplus://offline/ref=56A476C7505F52C462CC78D19AF86B29CD31D39306DA4C7B624F1065AFAE9A62C9FF645296FC3F5B66C80CBD74E1DC26D845B5A5CB980D96BC9F66AC1EG" TargetMode="External"/><Relationship Id="rId33" Type="http://schemas.openxmlformats.org/officeDocument/2006/relationships/hyperlink" Target="consultantplus://offline/ref=373CB7362000F16FD999E116A6DBB3431845638541B84FD41906DA79CCC5D119D0025E72E66DB80F9CF73C79D3DF74BE32A4CD0384281DD67756FEbBR2H" TargetMode="External"/><Relationship Id="rId38" Type="http://schemas.openxmlformats.org/officeDocument/2006/relationships/hyperlink" Target="consultantplus://offline/ref=19F6A5F2CBC620D50858350C868ACAB8C58397B646A174056407B44F2EC1DD036D98F67D36F32BE60812A030169C558D5595D38AFFC03B669082F529S9H" TargetMode="External"/><Relationship Id="rId46" Type="http://schemas.openxmlformats.org/officeDocument/2006/relationships/hyperlink" Target="consultantplus://offline/ref=7811E740A526CADB4C2949DC6E1CE48A3C726E9DEEE7B6E31400BA39A686D8545055962A5EEF260AC48A65F33F59C59101E3DC6376ABDD8F2D7817Z2Z6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A476C7505F52C462CC78D19AF86B29CD31D39306DA4C7B624F1065AFAE9A62C9FF645296FC3F5B66C80CBD74E1DC26D845B5A5CB980D96BC9F66AC1EG" TargetMode="External"/><Relationship Id="rId20" Type="http://schemas.openxmlformats.org/officeDocument/2006/relationships/hyperlink" Target="consultantplus://offline/ref=56A476C7505F52C462CC78D19AF86B29CD31D39306DA4C7B624F1065AFAE9A62C9FF645296FC3F5B66C80CBD74E1DC26D845B5A5CB980D96BC9F66AC1EG" TargetMode="External"/><Relationship Id="rId29" Type="http://schemas.openxmlformats.org/officeDocument/2006/relationships/hyperlink" Target="consultantplus://offline/ref=7CB004DD90C87CB5DCD2A659678A05FE6E3FC5AFAA9B232D68CBF37403A9C19D71F974647920167EC16F521135C04BB10CE20CC24DBF25E7093D03zFQ5H" TargetMode="External"/><Relationship Id="rId41" Type="http://schemas.openxmlformats.org/officeDocument/2006/relationships/hyperlink" Target="https://vk.com/chebeljay" TargetMode="External"/><Relationship Id="rId54" Type="http://schemas.openxmlformats.org/officeDocument/2006/relationships/hyperlink" Target="consultantplus://offline/ref=591B5019FBD1094384EBBA3059A0002B9B1C37D5441BA80056780E745FF2B9B2792122A1580A31A94E750940392F1F44BBC6310B559BE64B4118CBe7p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A476C7505F52C462CC78D19AF86B29CD31D39306DA4C7B624F1065AFAE9A62C9FF645296FC3F5B66C80CBD74E1DC26D845B5A5CB980D96BC9F66AC1EG" TargetMode="External"/><Relationship Id="rId24" Type="http://schemas.openxmlformats.org/officeDocument/2006/relationships/hyperlink" Target="consultantplus://offline/ref=2638E1825E55481D5991206BE3D85DA8F0A8078B7397823E27C38A82C81FF8B55303119B87DBBFE208D77D6ECFF96A766A6E28F0E8F02F65478F63wFODH" TargetMode="External"/><Relationship Id="rId32" Type="http://schemas.openxmlformats.org/officeDocument/2006/relationships/hyperlink" Target="consultantplus://offline/ref=373CB7362000F16FD999E116A6DBB3431845638541BA4FDA1B06DA79CCC5D119D0025E72E66DB80F96FD3C74D3DF74BE32A4CD0384281DD67756FEbBR2H" TargetMode="External"/><Relationship Id="rId37" Type="http://schemas.openxmlformats.org/officeDocument/2006/relationships/hyperlink" Target="consultantplus://offline/ref=19F6A5F2CBC620D50858350C868ACAB8C58397B646A074056A07B44F2EC1DD036D98F67D36F32BE6011AA836169C558D5595D38AFFC03B669082F529S9H" TargetMode="External"/><Relationship Id="rId40" Type="http://schemas.openxmlformats.org/officeDocument/2006/relationships/hyperlink" Target="consultantplus://offline/ref=56A476C7505F52C462CC78D19AF86B29CD31D39306DA4C7B624F1065AFAE9A62C9FF645296FC3F5B66C80CBD74E1DC26D845B5A5CB980D96BC9F66AC1EG" TargetMode="External"/><Relationship Id="rId45" Type="http://schemas.openxmlformats.org/officeDocument/2006/relationships/hyperlink" Target="consultantplus://offline/ref=AE0842DD75C05DB2C6DBD395650135FCAD55141AE1620E583FAD3C00F31B55ABBF00EFFB9954210CF388E97CC456BD011EC79A2DFD4A1FCA126E0Es7NBH" TargetMode="External"/><Relationship Id="rId53" Type="http://schemas.openxmlformats.org/officeDocument/2006/relationships/hyperlink" Target="consultantplus://offline/ref=591B5019FBD1094384EBBA3059A0002B9B1C37D5441BA80056780E745FF2B9B2792122A1580A31A94E750940392F1F44BBC6310B559BE64B4118CBe7p6H"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A476C7505F52C462CC78D19AF86B29CD31D39306DA4C7B624F1065AFAE9A62C9FF645296FC3F5B66C80CBD74E1DC26D845B5A5CB980D96BC9F66AC1EG" TargetMode="External"/><Relationship Id="rId23" Type="http://schemas.openxmlformats.org/officeDocument/2006/relationships/hyperlink" Target="consultantplus://offline/ref=56A476C7505F52C462CC78D19AF86B29CD31D39306DA4C7B624F1065AFAE9A62C9FF645296FC3F5B66C80CBD74E1DC26D845B5A5CB980D96BC9F66AC1EG" TargetMode="External"/><Relationship Id="rId28" Type="http://schemas.openxmlformats.org/officeDocument/2006/relationships/hyperlink" Target="consultantplus://offline/ref=56A476C7505F52C462CC78D19AF86B29CD31D39306DA4C7B624F1065AFAE9A62C9FF645296FC3F5B66C80CBD74E1DC26D845B5A5CB980D96BC9F66AC1EG" TargetMode="External"/><Relationship Id="rId36" Type="http://schemas.openxmlformats.org/officeDocument/2006/relationships/hyperlink" Target="consultantplus://offline/ref=E6347BDF271C492C1094DA06B4D98A5A63FF6ACC4E3B9C3846D9FA7244768322C7727442E5EC5F143B8F0D46AA58C0F490D47551198B89C60F3F1DB7S9H" TargetMode="External"/><Relationship Id="rId49" Type="http://schemas.openxmlformats.org/officeDocument/2006/relationships/hyperlink" Target="consultantplus://offline/ref=7811E740A526CADB4C2949DC6E1CE48A3C726E9DEEE7B6E31400BA39A686D8545055962A5EEF260AC48A65F33F59C59101E3DC6376ABDD8F2D7817Z2Z6H" TargetMode="External"/><Relationship Id="rId57" Type="http://schemas.openxmlformats.org/officeDocument/2006/relationships/header" Target="header1.xml"/><Relationship Id="rId10" Type="http://schemas.openxmlformats.org/officeDocument/2006/relationships/hyperlink" Target="consultantplus://offline/ref=0E9216675E347FF5530D03F10F8630C268D5BE71ADA4F0F92093E3CBDEAA1FECC1C7B7BCB3CA573D22A2FA8348A532E553990B8BFA956FA6DFE6EECAyAG" TargetMode="External"/><Relationship Id="rId19" Type="http://schemas.openxmlformats.org/officeDocument/2006/relationships/hyperlink" Target="consultantplus://offline/ref=56A476C7505F52C462CC78D19AF86B29CD31D39306DA4C7B624F1065AFAE9A62C9FF645296FC3F5B66C80CBD74E1DC26D845B5A5CB980D96BC9F66AC1EG" TargetMode="External"/><Relationship Id="rId31" Type="http://schemas.openxmlformats.org/officeDocument/2006/relationships/hyperlink" Target="consultantplus://offline/ref=7CB004DD90C87CB5DCD2A659678A05FE6E3FC5AFAA9A232D66CBF37403A9C19D71F974647920167EC8675A1735C04BB10CE20CC24DBF25E7093D03zFQ5H" TargetMode="External"/><Relationship Id="rId44" Type="http://schemas.openxmlformats.org/officeDocument/2006/relationships/hyperlink" Target="consultantplus://offline/ref=AE0842DD75C05DB2C6DBD395650135FCAD55141AE1620E583FAD3C00F31B55ABBF00EFFB9954210CF388E97CC456BD011EC79A2DFD4A1FCA126E0Es7NBH" TargetMode="External"/><Relationship Id="rId52" Type="http://schemas.openxmlformats.org/officeDocument/2006/relationships/hyperlink" Target="consultantplus://offline/ref=5A712368D50C18F28B3702938110EE9BB6E319A24711E90EF31C275EE6FC6736DDA70C17CE4A8CAA6AB5451B35ADD1DA30FF6526CD46CD969D88A07Cl1H"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E9216675E347FF5530D03F10F8630C268D5BE71ADA4F0F92093E3CBDEAA1FECC1C7B7BCB3CA573D22A2FA8348A532E553990B8BFA956FA6DFE6EECAyAG" TargetMode="External"/><Relationship Id="rId14" Type="http://schemas.openxmlformats.org/officeDocument/2006/relationships/hyperlink" Target="http://economy.udmurt.ru/prioriteti/konkur/standard/234-RG.pdf" TargetMode="External"/><Relationship Id="rId22" Type="http://schemas.openxmlformats.org/officeDocument/2006/relationships/hyperlink" Target="consultantplus://offline/ref=56A476C7505F52C462CC78D19AF86B29CD31D39306DA4C7B624F1065AFAE9A62C9FF645296FC3F5B66C80CBD74E1DC26D845B5A5CB980D96BC9F66AC1EG" TargetMode="External"/><Relationship Id="rId27" Type="http://schemas.openxmlformats.org/officeDocument/2006/relationships/hyperlink" Target="consultantplus://offline/ref=7BF64B8A188CCEE1D9949EEAAACF5B6D5DC1BCCB42F5108CC0517928E1442E76EA9E9B63ADD41B9C4F223F23A504E787E578D57314EF586BEBF569CEQDH" TargetMode="External"/><Relationship Id="rId30" Type="http://schemas.openxmlformats.org/officeDocument/2006/relationships/hyperlink" Target="consultantplus://offline/ref=7CB004DD90C87CB5DCD2A659678A05FE6E3FC5AFAA9923236ACBF37403A9C19D71F974647920167ECB65521C35C04BB10CE20CC24DBF25E7093D03zFQ5H" TargetMode="External"/><Relationship Id="rId35" Type="http://schemas.openxmlformats.org/officeDocument/2006/relationships/hyperlink" Target="consultantplus://offline/ref=E6347BDF271C492C1094DA06B4D98A5A63FF6ACC4E3B95374ED9FA7244768322C7727442E5EC5F163A880C47AA58C0F490D47551198B89C60F3F1DB7S9H" TargetMode="External"/><Relationship Id="rId43" Type="http://schemas.openxmlformats.org/officeDocument/2006/relationships/hyperlink" Target="consultantplus://offline/ref=AE0842DD75C05DB2C6DBD395650135FCAD55141AE1620E583FAD3C00F31B55ABBF00EFFB9954210CF388E97CC456BD011EC79A2DFD4A1FCA126E0Es7NBH" TargetMode="External"/><Relationship Id="rId48" Type="http://schemas.openxmlformats.org/officeDocument/2006/relationships/hyperlink" Target="consultantplus://offline/ref=7811E740A526CADB4C2949DC6E1CE48A3C726E9DEEE7B6E31400BA39A686D8545055962A5EEF260AC48A65F33F59C59101E3DC6376ABDD8F2D7817Z2Z6H" TargetMode="External"/><Relationship Id="rId56" Type="http://schemas.openxmlformats.org/officeDocument/2006/relationships/hyperlink" Target="consultantplus://offline/ref=591B5019FBD1094384EBBA3059A0002B9B1C37D5441BA80056780E745FF2B9B2792122A1580A31A94E750940392F1F44BBC6310B559BE64B4118CBe7p6H" TargetMode="External"/><Relationship Id="rId8" Type="http://schemas.openxmlformats.org/officeDocument/2006/relationships/hyperlink" Target="consultantplus://offline/ref=0E9216675E347FF5530D03F10F8630C268D5BE71ADAAF3FB2093E3CBDEAA1FECC1C7B7BCB3CA573D2AABF28F48A532E553990B8BFA956FA6DFE6EECAyAG" TargetMode="External"/><Relationship Id="rId51" Type="http://schemas.openxmlformats.org/officeDocument/2006/relationships/hyperlink" Target="consultantplus://offline/ref=5A712368D50C18F28B3702938110EE9BB6E319A24711E90EF31C275EE6FC6736DDA70C17CE4A8CAA6AB5451B35ADD1DA30FF6526CD46CD969D88A07Cl1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2EAC0-9962-439F-BF7F-9B66A191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22</Pages>
  <Words>7370</Words>
  <Characters>42009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Izmestiev</dc:creator>
  <cp:lastModifiedBy>Sokovikova_Liu</cp:lastModifiedBy>
  <cp:revision>28</cp:revision>
  <cp:lastPrinted>2019-03-27T06:45:00Z</cp:lastPrinted>
  <dcterms:created xsi:type="dcterms:W3CDTF">2021-02-24T09:06:00Z</dcterms:created>
  <dcterms:modified xsi:type="dcterms:W3CDTF">2022-05-05T07:26:00Z</dcterms:modified>
</cp:coreProperties>
</file>