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ПРАВИТЕЛЬСТВО УДМУРТСКОЙ РЕСПУБЛИКИ</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ПОСТАНОВЛЕНИЕ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 «___»_________ 2022 года</w:t>
        <w:tab/>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t xml:space="preserve">     № ___</w:t>
      </w:r>
      <w:r>
        <w:rPr>
          <w:rFonts w:ascii="Times New Roman" w:hAnsi="Times New Roman" w:eastAsia="Times New Roman" w:cs="Times New Roman"/>
          <w:sz w:val="28"/>
          <w:szCs w:val="28"/>
          <w:lang w:eastAsia="ru-ru"/>
        </w:rPr>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Ижевск</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 xml:space="preserve">Об утверждении Порядка предоставления грантов на реализацию молодежных проектов в сфере государственной национальной политики </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ind w:firstLine="709"/>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соответствии с пунктом 7 статьи 78 Бюджетного кодекса Российской Федерации в целях вовлечения молодых граждан в сохранение и поддержку этнокультурного и языкового многообразия Удмуртской Республики Правительство Удмуртской Республики </w:t>
      </w:r>
      <w:r>
        <w:rPr>
          <w:rFonts w:ascii="Times New Roman" w:hAnsi="Times New Roman" w:eastAsia="Times New Roman" w:cs="Times New Roman"/>
          <w:b/>
          <w:sz w:val="28"/>
          <w:szCs w:val="28"/>
          <w:lang w:eastAsia="ru-ru"/>
        </w:rPr>
        <w:t>постановляет:</w:t>
      </w:r>
      <w:r>
        <w:rPr>
          <w:rFonts w:ascii="Times New Roman" w:hAnsi="Times New Roman" w:eastAsia="Times New Roman" w:cs="Times New Roman"/>
          <w:sz w:val="28"/>
          <w:szCs w:val="28"/>
          <w:lang w:eastAsia="ru-ru"/>
        </w:rPr>
      </w:r>
    </w:p>
    <w:p>
      <w:pPr>
        <w:ind w:firstLine="709"/>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Утвердить прилагаемый Порядок предоставления грантов на реализацию молодежных проектов в сфере государственной национальной политики.</w:t>
      </w:r>
    </w:p>
    <w:p>
      <w:pPr>
        <w:ind w:firstLine="709"/>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Настоящее постановление вступает в силу с 1 января 2023 года.</w:t>
      </w:r>
    </w:p>
    <w:p>
      <w:pPr>
        <w:ind w:firstLine="709"/>
        <w:spacing w:after="0" w:line="240" w:lineRule="auto"/>
        <w:contextualSpacing/>
        <w:jc w:val="both"/>
        <w:tabs defTabSz="708">
          <w:tab w:val="left" w:pos="0"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ind w:firstLine="709"/>
        <w:spacing w:after="0" w:line="240" w:lineRule="auto"/>
        <w:contextualSpacing/>
        <w:jc w:val="both"/>
        <w:tabs defTabSz="708">
          <w:tab w:val="left" w:pos="0"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ind w:firstLine="709"/>
        <w:spacing w:after="0" w:line="240" w:lineRule="auto"/>
        <w:contextualSpacing/>
        <w:jc w:val="both"/>
        <w:tabs defTabSz="708">
          <w:tab w:val="left" w:pos="0"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both"/>
        <w:tabs defTabSz="708">
          <w:tab w:val="left" w:pos="426" w:leader="none"/>
        </w:tabs>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Председатель Правительства</w:t>
      </w:r>
    </w:p>
    <w:p>
      <w:pPr>
        <w:spacing w:after="0" w:line="240" w:lineRule="auto"/>
        <w:jc w:val="both"/>
        <w:tabs defTabSz="708">
          <w:tab w:val="left" w:pos="426" w:leader="none"/>
        </w:tabs>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Удмуртской Республики </w:t>
        <w:tab/>
        <w:tab/>
      </w:r>
      <w:r>
        <w:rPr>
          <w:rFonts w:ascii="Times New Roman" w:hAnsi="Times New Roman" w:eastAsia="Times New Roman" w:cs="Times New Roman"/>
          <w:b/>
          <w:sz w:val="28"/>
          <w:szCs w:val="28"/>
          <w:lang w:eastAsia="ru-ru"/>
        </w:rPr>
        <w:tab/>
      </w:r>
      <w:r>
        <w:rPr>
          <w:rFonts w:ascii="Times New Roman" w:hAnsi="Times New Roman" w:eastAsia="Times New Roman" w:cs="Times New Roman"/>
          <w:b/>
          <w:sz w:val="28"/>
          <w:szCs w:val="28"/>
          <w:lang w:eastAsia="ru-ru"/>
        </w:rPr>
        <w:tab/>
      </w:r>
      <w:r>
        <w:rPr>
          <w:rFonts w:ascii="Times New Roman" w:hAnsi="Times New Roman" w:eastAsia="Times New Roman" w:cs="Times New Roman"/>
          <w:b/>
          <w:sz w:val="28"/>
          <w:szCs w:val="28"/>
          <w:lang w:eastAsia="ru-ru"/>
        </w:rPr>
        <w:tab/>
      </w:r>
      <w:r>
        <w:rPr>
          <w:rFonts w:ascii="Times New Roman" w:hAnsi="Times New Roman" w:eastAsia="Times New Roman" w:cs="Times New Roman"/>
          <w:b/>
          <w:sz w:val="28"/>
          <w:szCs w:val="28"/>
          <w:lang w:eastAsia="ru-ru"/>
        </w:rPr>
        <w:tab/>
        <w:t xml:space="preserve">            Я.В. Семенов</w:t>
      </w:r>
      <w:r>
        <w:rPr>
          <w:rFonts w:ascii="Times New Roman" w:hAnsi="Times New Roman" w:eastAsia="Times New Roman" w:cs="Times New Roman"/>
          <w:b/>
          <w:sz w:val="28"/>
          <w:szCs w:val="28"/>
          <w:lang w:eastAsia="ru-ru"/>
        </w:rPr>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Проект вносит: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министр национальной политики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Удмуртской Республики</w:t>
        <w:tab/>
        <w:tab/>
        <w:t xml:space="preserve">                                                        Э.С. Петров</w:t>
      </w:r>
      <w:r>
        <w:rPr>
          <w:rFonts w:ascii="Times New Roman" w:hAnsi="Times New Roman" w:eastAsia="Times New Roman" w:cs="Times New Roman"/>
          <w:sz w:val="28"/>
          <w:szCs w:val="28"/>
          <w:lang w:eastAsia="ru-ru"/>
        </w:rPr>
      </w:r>
    </w:p>
    <w:p>
      <w:pPr>
        <w:spacing w:after="0" w:line="240" w:lineRule="auto"/>
        <w:jc w:val="both"/>
        <w:rPr>
          <w:rFonts w:eastAsia="Times New Roman" w:cs="Times New Roman"/>
          <w:lang w:eastAsia="ru-ru"/>
        </w:rPr>
      </w:pPr>
      <w:r>
        <w:rPr>
          <w:rFonts w:eastAsia="Times New Roman" w:cs="Times New Roman"/>
          <w:lang w:eastAsia="ru-ru"/>
        </w:rPr>
      </w:r>
    </w:p>
    <w:p>
      <w:pPr>
        <w:spacing w:after="0" w:line="240" w:lineRule="auto"/>
        <w:jc w:val="both"/>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rPr>
          <w:rFonts w:ascii="Times New Roman" w:hAnsi="Times New Roman" w:eastAsia="Times New Roman" w:cs="Times New Roman"/>
          <w:lang w:eastAsia="ru-ru"/>
        </w:rPr>
      </w:pPr>
      <w:r>
        <w:rPr>
          <w:rFonts w:ascii="Times New Roman" w:hAnsi="Times New Roman" w:eastAsia="Times New Roman" w:cs="Times New Roman"/>
          <w:lang w:eastAsia="ru-ru"/>
        </w:rPr>
      </w:r>
    </w:p>
    <w:p>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lang w:eastAsia="ru-ru"/>
        </w:rPr>
        <w:t xml:space="preserve">Разослать: Миннац УР, Минфин УР, Управление Минюста России по Удмуртской Республике, Госсовет УР, секретариат Руководителя Администрации Главы УР, Минэкономики УР, </w:t>
      </w:r>
      <w:r>
        <w:rPr>
          <w:rFonts w:ascii="Times New Roman" w:hAnsi="Times New Roman" w:eastAsia="Times New Roman" w:cs="Times New Roman"/>
          <w:lang w:eastAsia="ru-ru"/>
        </w:rPr>
        <w:t>Минкульт</w:t>
      </w:r>
      <w:r>
        <w:rPr>
          <w:rFonts w:ascii="Times New Roman" w:hAnsi="Times New Roman" w:eastAsia="Times New Roman" w:cs="Times New Roman"/>
          <w:lang w:eastAsia="ru-ru"/>
        </w:rPr>
        <w:t xml:space="preserve"> УР, </w:t>
      </w:r>
      <w:r>
        <w:rPr>
          <w:rFonts w:ascii="Times New Roman" w:hAnsi="Times New Roman" w:eastAsia="Times New Roman" w:cs="Times New Roman"/>
          <w:lang w:eastAsia="ru-ru"/>
        </w:rPr>
        <w:t>Минспорт</w:t>
      </w:r>
      <w:r>
        <w:rPr>
          <w:rFonts w:ascii="Times New Roman" w:hAnsi="Times New Roman" w:eastAsia="Times New Roman" w:cs="Times New Roman"/>
          <w:lang w:eastAsia="ru-ru"/>
        </w:rPr>
        <w:t xml:space="preserve"> УР, СПС, </w:t>
      </w:r>
      <w:r>
        <w:rPr>
          <w:rFonts w:ascii="Times New Roman" w:hAnsi="Times New Roman" w:eastAsia="Times New Roman" w:cs="Times New Roman"/>
          <w:lang w:eastAsia="ru-ru"/>
        </w:rPr>
        <w:t>web</w:t>
      </w:r>
      <w:r>
        <w:rPr>
          <w:rFonts w:ascii="Times New Roman" w:hAnsi="Times New Roman" w:eastAsia="Times New Roman" w:cs="Times New Roman"/>
          <w:lang w:eastAsia="ru-ru"/>
        </w:rPr>
        <w:t>-сайт.</w:t>
      </w:r>
      <w:r/>
      <w:bookmarkStart w:id="0" w:name="Par33"/>
      <w:r/>
      <w:bookmarkEnd w:id="0"/>
      <w:r/>
      <w:r>
        <w:rPr>
          <w:rFonts w:ascii="Times New Roman" w:hAnsi="Times New Roman" w:eastAsia="Times New Roman" w:cs="Times New Roman"/>
          <w:b/>
          <w:lang w:eastAsia="ru-ru"/>
        </w:rPr>
      </w:r>
    </w:p>
    <w:p>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r>
    </w:p>
    <w:p>
      <w:pPr>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headerReference w:type="first" r:id="rId10"/>
          <w:footerReference w:type="first" r:id="rId11"/>
          <w:type w:val="nextPage"/>
          <w:pgSz w:h="16838" w:w="11906"/>
          <w:pgMar w:left="1701" w:top="1134" w:right="567" w:bottom="1134" w:header="709" w:footer="709"/>
          <w:paperSrc w:first="15" w:other="15" a="15" b="15"/>
          <w:pgNumType w:fmt="decimal" w:start="1"/>
          <w:titlePg/>
          <w:tmGutter w:val="3"/>
          <w:mirrorMargins w:val="0"/>
          <w:tmSection w:h="-1">
            <w:tmHeader w:id="0" w:h="0" edge="709" text="0">
              <w:shd w:val="none"/>
            </w:tmHeader>
            <w:tmFooter w:id="0" w:h="0" edge="709" text="0">
              <w:shd w:val="none"/>
            </w:tmFooter>
            <w:tmHeader w:id="2" w:h="0" edge="709" text="0">
              <w:shd w:val="none"/>
            </w:tmHeader>
            <w:tmFooter w:id="2"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firstLine="4536"/>
        <w:spacing w:after="0" w:line="240" w:lineRule="auto"/>
        <w:jc w:val="center"/>
        <w:outlineLvl w:val="0"/>
        <w:widowControl w:val="0"/>
        <w:rPr>
          <w:rFonts w:ascii="Times New Roman" w:hAnsi="Times New Roman" w:eastAsia="Times New Roman" w:cs="Times New Roman"/>
          <w:sz w:val="28"/>
          <w:szCs w:val="28"/>
        </w:rPr>
      </w:pPr>
      <w:r>
        <w:rPr>
          <w:rFonts w:ascii="Times New Roman" w:hAnsi="Times New Roman" w:eastAsia="Times New Roman" w:cs="Times New Roman"/>
          <w:sz w:val="28"/>
          <w:szCs w:val="28"/>
        </w:rPr>
        <w:t>УТВЕРЖДЁН</w:t>
      </w:r>
    </w:p>
    <w:p>
      <w:pPr>
        <w:ind w:firstLine="4536"/>
        <w:spacing w:after="0" w:line="240" w:lineRule="auto"/>
        <w:jc w:val="center"/>
        <w:widowControl w:val="0"/>
        <w:rPr>
          <w:rFonts w:ascii="Times New Roman" w:hAnsi="Times New Roman" w:eastAsia="Times New Roman" w:cs="Times New Roman"/>
          <w:sz w:val="28"/>
          <w:szCs w:val="28"/>
        </w:rPr>
      </w:pPr>
      <w:r>
        <w:rPr>
          <w:rFonts w:ascii="Times New Roman" w:hAnsi="Times New Roman" w:eastAsia="Times New Roman" w:cs="Times New Roman"/>
          <w:sz w:val="28"/>
          <w:szCs w:val="28"/>
        </w:rPr>
        <w:t>постановлением Правительства</w:t>
      </w:r>
    </w:p>
    <w:p>
      <w:pPr>
        <w:ind w:firstLine="4536"/>
        <w:spacing w:after="0" w:line="240" w:lineRule="auto"/>
        <w:jc w:val="center"/>
        <w:widowControl w:val="0"/>
        <w:rPr>
          <w:rFonts w:ascii="Times New Roman" w:hAnsi="Times New Roman" w:eastAsia="Times New Roman" w:cs="Times New Roman"/>
          <w:sz w:val="28"/>
          <w:szCs w:val="28"/>
        </w:rPr>
      </w:pPr>
      <w:r>
        <w:rPr>
          <w:rFonts w:ascii="Times New Roman" w:hAnsi="Times New Roman" w:eastAsia="Times New Roman" w:cs="Times New Roman"/>
          <w:sz w:val="28"/>
          <w:szCs w:val="28"/>
        </w:rPr>
        <w:t>Удмуртской Республики</w:t>
      </w:r>
    </w:p>
    <w:p>
      <w:pPr>
        <w:ind w:firstLine="4536"/>
        <w:spacing w:after="0" w:line="240" w:lineRule="auto"/>
        <w:jc w:val="center"/>
        <w:widowControl w:val="0"/>
        <w:rPr>
          <w:rFonts w:ascii="Times New Roman" w:hAnsi="Times New Roman" w:eastAsia="Times New Roman" w:cs="Times New Roman"/>
          <w:sz w:val="28"/>
          <w:szCs w:val="28"/>
        </w:rPr>
      </w:pPr>
      <w:r>
        <w:rPr>
          <w:rFonts w:ascii="Times New Roman" w:hAnsi="Times New Roman" w:eastAsia="Times New Roman" w:cs="Times New Roman"/>
          <w:bCs/>
          <w:sz w:val="28"/>
          <w:szCs w:val="28"/>
        </w:rPr>
        <w:t>от «___» ____</w:t>
      </w:r>
      <w:r>
        <w:rPr>
          <w:rFonts w:ascii="Times New Roman" w:hAnsi="Times New Roman" w:eastAsia="Times New Roman" w:cs="Times New Roman"/>
          <w:bCs/>
          <w:sz w:val="28"/>
          <w:szCs w:val="28"/>
        </w:rPr>
        <w:t>_____202</w:t>
      </w:r>
      <w:r>
        <w:rPr>
          <w:rFonts w:ascii="Times New Roman" w:hAnsi="Times New Roman" w:eastAsia="Times New Roman" w:cs="Times New Roman"/>
          <w:bCs/>
          <w:sz w:val="28"/>
          <w:szCs w:val="28"/>
        </w:rPr>
        <w:t>2</w:t>
      </w:r>
      <w:r>
        <w:rPr>
          <w:rFonts w:ascii="Times New Roman" w:hAnsi="Times New Roman" w:eastAsia="Times New Roman" w:cs="Times New Roman"/>
          <w:bCs/>
          <w:sz w:val="28"/>
          <w:szCs w:val="28"/>
        </w:rPr>
        <w:t xml:space="preserve"> года № ____</w:t>
      </w:r>
      <w:r>
        <w:rPr>
          <w:rFonts w:ascii="Times New Roman" w:hAnsi="Times New Roman" w:eastAsia="Times New Roman" w:cs="Times New Roman"/>
          <w:sz w:val="28"/>
          <w:szCs w:val="28"/>
        </w:rPr>
      </w:r>
    </w:p>
    <w:p>
      <w:pPr>
        <w:spacing w:after="0" w:line="240" w:lineRule="auto"/>
        <w:jc w:val="center"/>
        <w:widowControl w:val="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spacing w:after="0" w:line="240" w:lineRule="auto"/>
        <w:jc w:val="center"/>
        <w:widowControl w:val="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spacing w:after="0" w:line="240" w:lineRule="auto"/>
        <w:tabs defTabSz="708">
          <w:tab w:val="left" w:pos="2220" w:leader="none"/>
          <w:tab w:val="center" w:pos="4677" w:leader="none"/>
          <w:tab w:val="left" w:pos="6765" w:leader="none"/>
        </w:tabs>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b/>
        <w:tab/>
        <w:t>ПОРЯДОК</w:t>
      </w:r>
    </w:p>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предоставления грантов на реализацию молодежных проектов в сфере </w:t>
      </w:r>
    </w:p>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государственной национальной политики</w:t>
      </w:r>
    </w:p>
    <w:p>
      <w:pPr>
        <w:spacing w:after="0" w:line="24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spacing w:after="0" w:line="24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I. Общие положения</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Настоящий Порядок</w:t>
      </w:r>
      <w:r>
        <w:rPr>
          <w:rFonts w:ascii="Times New Roman" w:hAnsi="Times New Roman" w:eastAsia="Times New Roman" w:cs="Times New Roman"/>
          <w:bCs/>
          <w:kern w:val="1"/>
          <w:sz w:val="28"/>
          <w:szCs w:val="28"/>
        </w:rPr>
        <w:t xml:space="preserve"> устанавливает порядок и условия предоставления </w:t>
      </w:r>
      <w:r>
        <w:rPr>
          <w:rFonts w:ascii="Times New Roman" w:hAnsi="Times New Roman" w:eastAsia="Times New Roman" w:cs="Times New Roman"/>
          <w:bCs/>
          <w:kern w:val="1"/>
          <w:sz w:val="28"/>
          <w:szCs w:val="28"/>
        </w:rPr>
        <w:t xml:space="preserve">грантов из бюджета Удмуртской Республики физическим лицам в целях финансового обеспечения затрат на реализацию проектов, </w:t>
      </w:r>
      <w:r>
        <w:rPr>
          <w:rFonts w:ascii="Times New Roman" w:hAnsi="Times New Roman" w:eastAsia="Times New Roman" w:cs="Times New Roman"/>
          <w:bCs/>
          <w:sz w:val="28"/>
          <w:szCs w:val="28"/>
        </w:rPr>
        <w:t xml:space="preserve">направленных на сохранение и развитие государственных языков и иных языков народов Удмуртской Республики </w:t>
      </w:r>
      <w:r>
        <w:rPr>
          <w:rFonts w:ascii="Times New Roman" w:hAnsi="Times New Roman" w:eastAsia="Times New Roman" w:cs="Times New Roman"/>
          <w:bCs/>
          <w:kern w:val="1"/>
          <w:sz w:val="28"/>
          <w:szCs w:val="28"/>
        </w:rPr>
        <w:t>(далее соответственно – гранты, проекты).</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2. Гранты предоставляются в рамках реализации </w:t>
      </w:r>
      <w:r>
        <w:rPr>
          <w:rFonts w:ascii="Times New Roman" w:hAnsi="Times New Roman" w:eastAsia="Times New Roman" w:cs="Times New Roman"/>
          <w:bCs/>
          <w:color w:val="000000"/>
          <w:sz w:val="28"/>
          <w:szCs w:val="28"/>
        </w:rPr>
        <w:t>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w:t>
      </w:r>
      <w:r>
        <w:rPr>
          <w:rFonts w:ascii="Times New Roman" w:hAnsi="Times New Roman" w:eastAsia="Times New Roman" w:cs="Times New Roman"/>
          <w:bCs/>
          <w:color w:val="000000"/>
          <w:sz w:val="28"/>
          <w:szCs w:val="28"/>
        </w:rPr>
        <w:t>ой Республики от 27 июня 2022 года № 330</w:t>
      </w:r>
      <w:r>
        <w:rPr>
          <w:rFonts w:ascii="Times New Roman" w:hAnsi="Times New Roman" w:eastAsia="Times New Roman" w:cs="Times New Roman"/>
          <w:bCs/>
          <w:kern w:val="1"/>
          <w:sz w:val="28"/>
          <w:szCs w:val="28"/>
        </w:rPr>
        <w:t>.</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 Финансирование расходов, связанных с предоставлением грантов,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и лимитов бюджетных обязательств, доведенных в установленном порядке Министерству национальной политики Удмуртской Республики (далее - Министерство) на цели, указанн</w:t>
      </w:r>
      <w:r>
        <w:rPr>
          <w:rFonts w:ascii="Times New Roman" w:hAnsi="Times New Roman" w:eastAsia="Times New Roman" w:cs="Times New Roman"/>
          <w:bCs/>
          <w:color w:val="000000"/>
          <w:kern w:val="1"/>
          <w:sz w:val="28"/>
          <w:szCs w:val="28"/>
        </w:rPr>
        <w:t xml:space="preserve">ые в </w:t>
      </w:r>
      <w:hyperlink w:anchor="Par46" w:history="1">
        <w:r>
          <w:rPr>
            <w:rFonts w:ascii="Times New Roman" w:hAnsi="Times New Roman" w:eastAsia="Times New Roman" w:cs="Times New Roman"/>
            <w:bCs/>
            <w:color w:val="000000"/>
            <w:kern w:val="1"/>
            <w:sz w:val="28"/>
            <w:szCs w:val="28"/>
          </w:rPr>
          <w:t xml:space="preserve">пункте </w:t>
        </w:r>
      </w:hyperlink>
      <w:r>
        <w:rPr>
          <w:rFonts w:ascii="Times New Roman" w:hAnsi="Times New Roman" w:eastAsia="Times New Roman" w:cs="Times New Roman"/>
          <w:bCs/>
          <w:color w:val="000000"/>
          <w:kern w:val="1"/>
          <w:sz w:val="28"/>
          <w:szCs w:val="28"/>
        </w:rPr>
        <w:t xml:space="preserve">1 настоящего </w:t>
      </w:r>
      <w:r>
        <w:rPr>
          <w:rFonts w:ascii="Times New Roman" w:hAnsi="Times New Roman" w:eastAsia="Times New Roman" w:cs="Times New Roman"/>
          <w:bCs/>
          <w:kern w:val="1"/>
          <w:sz w:val="28"/>
          <w:szCs w:val="28"/>
        </w:rPr>
        <w:t>П</w:t>
      </w:r>
      <w:r>
        <w:rPr>
          <w:rFonts w:ascii="Times New Roman" w:hAnsi="Times New Roman" w:eastAsia="Times New Roman" w:cs="Times New Roman"/>
          <w:bCs/>
          <w:kern w:val="1"/>
          <w:sz w:val="28"/>
          <w:szCs w:val="28"/>
        </w:rPr>
        <w:t>орядка</w:t>
      </w:r>
      <w:r>
        <w:rPr>
          <w:rFonts w:ascii="Times New Roman" w:hAnsi="Times New Roman" w:eastAsia="Times New Roman" w:cs="Times New Roman"/>
          <w:bCs/>
          <w:kern w:val="1"/>
          <w:sz w:val="28"/>
          <w:szCs w:val="28"/>
        </w:rPr>
        <w:t>.</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Главным распорядителем средств бюджета Удмуртской Республики,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w:t>
      </w:r>
      <w:r>
        <w:rPr>
          <w:rFonts w:ascii="Times New Roman" w:hAnsi="Times New Roman" w:eastAsia="Times New Roman" w:cs="Times New Roman"/>
          <w:bCs/>
          <w:kern w:val="1"/>
          <w:sz w:val="28"/>
          <w:szCs w:val="28"/>
        </w:rPr>
        <w:t>тельств на предоставление грантов</w:t>
      </w:r>
      <w:r>
        <w:rPr>
          <w:rFonts w:ascii="Times New Roman" w:hAnsi="Times New Roman" w:eastAsia="Times New Roman" w:cs="Times New Roman"/>
          <w:bCs/>
          <w:kern w:val="1"/>
          <w:sz w:val="28"/>
          <w:szCs w:val="28"/>
        </w:rPr>
        <w:t xml:space="preserve"> на соответствующий финансовый год и на плановый период, является Министерство.</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4. К категории получателей грантов относятся </w:t>
      </w:r>
      <w:r>
        <w:rPr>
          <w:rFonts w:ascii="Times New Roman" w:hAnsi="Times New Roman" w:eastAsia="Times New Roman" w:cs="Times New Roman"/>
          <w:bCs/>
          <w:color w:val="000000"/>
          <w:sz w:val="28"/>
          <w:szCs w:val="28"/>
        </w:rPr>
        <w:t xml:space="preserve">граждане Российской Федерации в возрасте от 18 до 35 лет включительно, проживающие и реализующие </w:t>
      </w:r>
      <w:r>
        <w:rPr>
          <w:rFonts w:ascii="Times New Roman" w:hAnsi="Times New Roman" w:eastAsia="Times New Roman" w:cs="Times New Roman"/>
          <w:bCs/>
          <w:sz w:val="28"/>
          <w:szCs w:val="28"/>
        </w:rPr>
        <w:t xml:space="preserve">проекты на территории Удмуртской Республики </w:t>
      </w:r>
      <w:r>
        <w:rPr>
          <w:rFonts w:ascii="Times New Roman" w:hAnsi="Times New Roman" w:eastAsia="Times New Roman" w:cs="Times New Roman"/>
          <w:bCs/>
          <w:kern w:val="1"/>
          <w:sz w:val="28"/>
          <w:szCs w:val="28"/>
        </w:rPr>
        <w:t>(далее - заявители).</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5. Предоставление грантов осуществляется по результатам отбора, проводимого способом конкурса, исходя из наилучших условий достижения результатов, в целях достижения которых предоставляются грант (далее - отбор).</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II. Порядок проведения отбора получателей гранта</w:t>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для предоставления гранта</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6. При наличии лимитов бюджетных обязательств, доведенных в соответствующем финансовом году на предоставление грантов, Министерство не позднее трех рабочих дней до даты начала приема документов размещает на едином портале, или на ином сайте, на котором обеспечивается проведение отбора (с размещением указателя страницы сайта на едином портале), или на своем официальном сайте в информационно-телекоммуникационной сети «Интернет» (далее - официальный сайт) объявление о проведении отбора, с указанием:</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сроков проведения отбора;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 дата окончания приема заявок от физических лиц на участие в отборе (далее - заявки), которая не может быть ранее 30-го календарного дня, следующего за днем размещения объявления о проведении отбора;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 наименования, места нахождения, почтового адреса, адреса электронной почты Министерства;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4) целей предоставления грантов в соответствии с </w:t>
      </w:r>
      <w:hyperlink w:anchor="Par46" w:history="1">
        <w:r>
          <w:rPr>
            <w:rFonts w:ascii="Times New Roman" w:hAnsi="Times New Roman" w:eastAsia="Times New Roman" w:cs="Times New Roman"/>
            <w:bCs/>
            <w:color w:val="000000"/>
            <w:kern w:val="1"/>
            <w:sz w:val="28"/>
            <w:szCs w:val="28"/>
          </w:rPr>
          <w:t xml:space="preserve">пунктом </w:t>
        </w:r>
      </w:hyperlink>
      <w:r>
        <w:rPr>
          <w:rFonts w:ascii="Times New Roman" w:hAnsi="Times New Roman" w:eastAsia="Times New Roman" w:cs="Times New Roman"/>
          <w:bCs/>
          <w:color w:val="000000"/>
          <w:kern w:val="1"/>
          <w:sz w:val="28"/>
          <w:szCs w:val="28"/>
        </w:rPr>
        <w:t xml:space="preserve">1 </w:t>
      </w:r>
      <w:r>
        <w:rPr>
          <w:rFonts w:ascii="Times New Roman" w:hAnsi="Times New Roman" w:eastAsia="Times New Roman" w:cs="Times New Roman"/>
          <w:bCs/>
          <w:kern w:val="1"/>
          <w:sz w:val="28"/>
          <w:szCs w:val="28"/>
        </w:rPr>
        <w:t xml:space="preserve">настоящего </w:t>
      </w:r>
      <w:r>
        <w:rPr>
          <w:rFonts w:ascii="Times New Roman" w:hAnsi="Times New Roman" w:eastAsia="Times New Roman" w:cs="Times New Roman"/>
          <w:bCs/>
          <w:kern w:val="1"/>
          <w:sz w:val="28"/>
          <w:szCs w:val="28"/>
        </w:rPr>
        <w:t>Порядка</w:t>
      </w:r>
      <w:r>
        <w:rPr>
          <w:rFonts w:ascii="Times New Roman" w:hAnsi="Times New Roman" w:eastAsia="Times New Roman" w:cs="Times New Roman"/>
          <w:bCs/>
          <w:kern w:val="1"/>
          <w:sz w:val="28"/>
          <w:szCs w:val="28"/>
        </w:rPr>
        <w:t>;</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5) результатов предоставления грантов в </w:t>
      </w:r>
      <w:r>
        <w:rPr>
          <w:rFonts w:ascii="Times New Roman" w:hAnsi="Times New Roman" w:eastAsia="Times New Roman" w:cs="Times New Roman"/>
          <w:bCs/>
          <w:color w:val="000000"/>
          <w:kern w:val="1"/>
          <w:sz w:val="28"/>
          <w:szCs w:val="28"/>
        </w:rPr>
        <w:t xml:space="preserve">соответствии с </w:t>
      </w:r>
      <w:hyperlink w:anchor="Par269" w:history="1">
        <w:r>
          <w:rPr>
            <w:rFonts w:ascii="Times New Roman" w:hAnsi="Times New Roman" w:eastAsia="Times New Roman" w:cs="Times New Roman"/>
            <w:bCs/>
            <w:color w:val="000000"/>
            <w:kern w:val="1"/>
            <w:sz w:val="28"/>
            <w:szCs w:val="28"/>
          </w:rPr>
          <w:t>пунктом 3</w:t>
        </w:r>
      </w:hyperlink>
      <w:r>
        <w:rPr>
          <w:rFonts w:ascii="Times New Roman" w:hAnsi="Times New Roman" w:eastAsia="Times New Roman" w:cs="Times New Roman"/>
          <w:bCs/>
          <w:color w:val="000000"/>
          <w:kern w:val="1"/>
          <w:sz w:val="28"/>
          <w:szCs w:val="28"/>
        </w:rPr>
        <w:t>1 настоящего Порядка;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color w:val="000000"/>
          <w:kern w:val="1"/>
          <w:sz w:val="28"/>
          <w:szCs w:val="28"/>
        </w:rPr>
        <w:t xml:space="preserve">6) доменного имени и (или) указателей страниц иного сайта в </w:t>
      </w:r>
      <w:r>
        <w:rPr>
          <w:rFonts w:ascii="Times New Roman" w:hAnsi="Times New Roman" w:eastAsia="Times New Roman" w:cs="Times New Roman"/>
          <w:bCs/>
          <w:kern w:val="1"/>
          <w:sz w:val="28"/>
          <w:szCs w:val="28"/>
        </w:rPr>
        <w:t>информационно-телекоммуникационной сети «Интернет», на котором обеспечивается проведения отбора (в случае проведения отбора в электронном виде);</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7) категории заявителей, требований к заявителям в соответствии с </w:t>
      </w:r>
      <w:hyperlink w:anchor="Par101" w:history="1">
        <w:r>
          <w:rPr>
            <w:rFonts w:ascii="Times New Roman" w:hAnsi="Times New Roman" w:eastAsia="Times New Roman" w:cs="Times New Roman"/>
            <w:bCs/>
            <w:kern w:val="1"/>
            <w:sz w:val="28"/>
            <w:szCs w:val="28"/>
          </w:rPr>
          <w:t>пунктами</w:t>
        </w:r>
      </w:hyperlink>
      <w:r>
        <w:t xml:space="preserve"> </w:t>
      </w:r>
      <w:r>
        <w:rPr>
          <w:rFonts w:ascii="Times New Roman" w:hAnsi="Times New Roman" w:cs="Times New Roman"/>
          <w:sz w:val="28"/>
          <w:szCs w:val="28"/>
        </w:rPr>
        <w:t xml:space="preserve">4, </w:t>
      </w:r>
      <w:r>
        <w:rPr>
          <w:rFonts w:ascii="Times New Roman" w:hAnsi="Times New Roman" w:eastAsia="Times New Roman" w:cs="Times New Roman"/>
          <w:bCs/>
          <w:kern w:val="1"/>
          <w:sz w:val="28"/>
          <w:szCs w:val="28"/>
        </w:rPr>
        <w:t>7 настоящего Порядка и перечень документов, представляемых ими для подтверждения их соответствия указанным требованиям</w:t>
      </w:r>
      <w:r>
        <w:rPr>
          <w:rFonts w:ascii="Times New Roman" w:hAnsi="Times New Roman" w:eastAsia="Times New Roman" w:cs="Times New Roman"/>
          <w:bCs/>
          <w:color w:val="000000"/>
          <w:kern w:val="1"/>
          <w:sz w:val="28"/>
          <w:szCs w:val="28"/>
        </w:rPr>
        <w:t>;</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color w:val="000000"/>
          <w:kern w:val="1"/>
          <w:sz w:val="28"/>
          <w:szCs w:val="28"/>
        </w:rPr>
        <w:t xml:space="preserve">8) </w:t>
      </w:r>
      <w:r>
        <w:rPr>
          <w:rFonts w:ascii="Times New Roman" w:hAnsi="Times New Roman" w:eastAsia="Times New Roman" w:cs="Times New Roman"/>
          <w:bCs/>
          <w:kern w:val="1"/>
          <w:sz w:val="28"/>
          <w:szCs w:val="28"/>
        </w:rPr>
        <w:t>порядка подачи заявок и требований, предъявляемых к форме и содержанию заявок, подаваемых заявителями</w:t>
      </w:r>
      <w:r>
        <w:rPr>
          <w:rFonts w:ascii="Times New Roman" w:hAnsi="Times New Roman" w:eastAsia="Times New Roman" w:cs="Times New Roman"/>
          <w:bCs/>
          <w:color w:val="000000"/>
          <w:kern w:val="1"/>
          <w:sz w:val="28"/>
          <w:szCs w:val="28"/>
        </w:rPr>
        <w:t xml:space="preserve">, в соответствии с </w:t>
      </w:r>
      <w:hyperlink w:anchor="Par107" w:history="1">
        <w:r>
          <w:rPr>
            <w:rFonts w:ascii="Times New Roman" w:hAnsi="Times New Roman" w:eastAsia="Times New Roman" w:cs="Times New Roman"/>
            <w:bCs/>
            <w:color w:val="000000"/>
            <w:kern w:val="1"/>
            <w:sz w:val="28"/>
            <w:szCs w:val="28"/>
          </w:rPr>
          <w:t>пунктом 8</w:t>
        </w:r>
      </w:hyperlink>
      <w:r>
        <w:rPr>
          <w:rFonts w:ascii="Times New Roman" w:hAnsi="Times New Roman" w:eastAsia="Times New Roman" w:cs="Times New Roman"/>
          <w:bCs/>
          <w:color w:val="000000"/>
          <w:kern w:val="1"/>
          <w:sz w:val="28"/>
          <w:szCs w:val="28"/>
        </w:rPr>
        <w:t xml:space="preserve"> настоящего Порядка;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color w:val="000000"/>
          <w:kern w:val="1"/>
          <w:sz w:val="28"/>
          <w:szCs w:val="28"/>
        </w:rPr>
        <w:t xml:space="preserve">9) порядка </w:t>
      </w:r>
      <w:r>
        <w:rPr>
          <w:rFonts w:ascii="Times New Roman" w:hAnsi="Times New Roman" w:eastAsia="Times New Roman" w:cs="Times New Roman"/>
          <w:bCs/>
          <w:kern w:val="1"/>
          <w:sz w:val="28"/>
          <w:szCs w:val="28"/>
        </w:rPr>
        <w:t>отзыва заявок, порядка возврата заявок, определяющего в том числе основания для возврата заявок, порядка внесения изменений в заявки;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10) правил рассмотрения и оценки заявок в соответствии с </w:t>
      </w:r>
      <w:hyperlink w:anchor="Par122" w:history="1">
        <w:r>
          <w:rPr>
            <w:rFonts w:ascii="Times New Roman" w:hAnsi="Times New Roman" w:eastAsia="Times New Roman" w:cs="Times New Roman"/>
            <w:bCs/>
            <w:kern w:val="1"/>
            <w:sz w:val="28"/>
            <w:szCs w:val="28"/>
          </w:rPr>
          <w:t>пунктом 1</w:t>
        </w:r>
      </w:hyperlink>
      <w:r>
        <w:rPr>
          <w:rFonts w:ascii="Times New Roman" w:hAnsi="Times New Roman" w:eastAsia="Times New Roman" w:cs="Times New Roman"/>
          <w:bCs/>
          <w:kern w:val="1"/>
          <w:sz w:val="28"/>
          <w:szCs w:val="28"/>
        </w:rPr>
        <w:t>0 настоящего Порядка;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11) порядка предоставления разъяснений положений объявления о проведении отбора, даты начала и окончания срока такого предоставления;</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12) срока, в течение которого заявители - победители отбора должны подписать соглашение о предоставлении гранта (далее - соглашение);</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13) условий признания заявителей - победителей отбора уклонившимися от заключения соглашения;</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14) даты размещения результатов отбора, в случае его проведения в электронном виде, на едином портале или на ином сайте, на котором обеспечивается проведение отбора (с размещением указателя страницы сайта на едином портале), в ином случае - на официальном сайте Министерства, которая не может быть позднее срока, указанного в </w:t>
      </w:r>
      <w:hyperlink w:anchor="Par169" w:history="1">
        <w:r>
          <w:rPr>
            <w:rFonts w:ascii="Times New Roman" w:hAnsi="Times New Roman" w:eastAsia="Times New Roman" w:cs="Times New Roman"/>
            <w:bCs/>
            <w:kern w:val="1"/>
            <w:sz w:val="28"/>
            <w:szCs w:val="28"/>
          </w:rPr>
          <w:t>пункте 1</w:t>
        </w:r>
      </w:hyperlink>
      <w:r>
        <w:rPr>
          <w:rFonts w:ascii="Times New Roman" w:hAnsi="Times New Roman" w:eastAsia="Times New Roman" w:cs="Times New Roman"/>
          <w:bCs/>
          <w:kern w:val="1"/>
          <w:sz w:val="28"/>
          <w:szCs w:val="28"/>
        </w:rPr>
        <w:t>1 настоящего Порядка;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15) предельного размера гранта, который может предоставляться заявителю - победителю отбора на реализацию одного проекта, в соответствии с абзацем третьим пункта 28 настоящего Порядка;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16) формы заявки на участие в отборе.</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7. Заявитель по состоянию на дату не ранее чем за 30 календарных дней до дня подачи заявки должен соответствовать следующим требованиям:</w:t>
      </w:r>
    </w:p>
    <w:p>
      <w:pPr>
        <w:ind w:firstLine="708"/>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ind w:firstLine="708"/>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sz w:val="28"/>
          <w:szCs w:val="28"/>
        </w:rPr>
        <w:t xml:space="preserve">2) </w:t>
      </w:r>
      <w:r>
        <w:rPr>
          <w:rFonts w:ascii="Times New Roman" w:hAnsi="Times New Roman" w:eastAsia="Times New Roman" w:cs="Times New Roman"/>
          <w:bCs/>
          <w:color w:val="000000"/>
          <w:sz w:val="28"/>
          <w:szCs w:val="28"/>
        </w:rPr>
        <w:t>заявитель должен быть гражданином Российской Федерации и не должен иметь гражданства иностранного государства;</w:t>
      </w:r>
      <w:r>
        <w:rPr>
          <w:rFonts w:ascii="Times New Roman" w:hAnsi="Times New Roman" w:eastAsia="Times New Roman" w:cs="Times New Roman"/>
          <w:bCs/>
          <w:color w:val="000000"/>
          <w:sz w:val="28"/>
          <w:szCs w:val="28"/>
        </w:rPr>
      </w:r>
    </w:p>
    <w:p>
      <w:pPr>
        <w:ind w:firstLine="708"/>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 xml:space="preserve">3) заявитель не должен являться получателем средств из бюджета Удмуртской Республики в соответствии с иными нормативными правовыми актами Удмуртской Республики на цели, указанные в </w:t>
      </w:r>
      <w:hyperlink r:id="rId12" w:history="1">
        <w:r>
          <w:rPr>
            <w:rFonts w:ascii="Times New Roman" w:hAnsi="Times New Roman" w:eastAsia="Times New Roman" w:cs="Times New Roman"/>
            <w:bCs/>
            <w:color w:val="000000"/>
            <w:sz w:val="28"/>
            <w:szCs w:val="28"/>
          </w:rPr>
          <w:t>пункте 1</w:t>
        </w:r>
      </w:hyperlink>
      <w:r>
        <w:rPr>
          <w:rFonts w:ascii="Times New Roman" w:hAnsi="Times New Roman" w:eastAsia="Times New Roman" w:cs="Times New Roman"/>
          <w:bCs/>
          <w:color w:val="000000"/>
          <w:sz w:val="28"/>
          <w:szCs w:val="28"/>
        </w:rPr>
        <w:t xml:space="preserve"> настоящего Порядка.</w:t>
      </w:r>
      <w:r>
        <w:rPr>
          <w:rFonts w:ascii="Times New Roman" w:hAnsi="Times New Roman" w:eastAsia="Times New Roman" w:cs="Times New Roman"/>
          <w:bCs/>
          <w:color w:val="000000"/>
          <w:sz w:val="28"/>
          <w:szCs w:val="28"/>
        </w:rPr>
      </w:r>
    </w:p>
    <w:p>
      <w:pPr>
        <w:ind w:firstLine="708"/>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kern w:val="1"/>
          <w:sz w:val="28"/>
          <w:szCs w:val="28"/>
        </w:rPr>
        <w:t>8. Требования, предъявляемые к форме и содержанию заявок:</w:t>
      </w:r>
      <w:r>
        <w:rPr>
          <w:rFonts w:ascii="Times New Roman" w:hAnsi="Times New Roman" w:eastAsia="Times New Roman" w:cs="Times New Roman"/>
          <w:bCs/>
          <w:color w:val="000000"/>
          <w:sz w:val="28"/>
          <w:szCs w:val="28"/>
        </w:rPr>
      </w:r>
    </w:p>
    <w:p>
      <w:pPr>
        <w:ind w:firstLine="708"/>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kern w:val="1"/>
          <w:sz w:val="28"/>
          <w:szCs w:val="28"/>
        </w:rPr>
        <w:t>1) заявка подается в порядке, месте и сроки, указанные в объявлении о проведении отбора, по форме, указанной в объявлении о проведении отбора;</w:t>
      </w:r>
      <w:r>
        <w:rPr>
          <w:rFonts w:ascii="Times New Roman" w:hAnsi="Times New Roman" w:eastAsia="Times New Roman" w:cs="Times New Roman"/>
          <w:bCs/>
          <w:color w:val="000000"/>
          <w:sz w:val="28"/>
          <w:szCs w:val="28"/>
        </w:rPr>
      </w:r>
    </w:p>
    <w:p>
      <w:pPr>
        <w:ind w:firstLine="708"/>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kern w:val="1"/>
          <w:sz w:val="28"/>
          <w:szCs w:val="28"/>
        </w:rPr>
        <w:t>2) к заявке прилагаются:</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а) описание проекта по форме согласно приложению 1 к настоящему Порядку;</w:t>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б) копии писем или иных документов от юридических лиц, индивидуальных предпринимателей, органов государственной власти или органов местного самоуправления, подтверждающие их намерения о сотрудничестве с заявителем в процессе реализации им проекта и об оказании</w:t>
      </w:r>
      <w:r/>
      <w:bookmarkStart w:id="1" w:name="_GoBack"/>
      <w:r/>
      <w:bookmarkEnd w:id="1"/>
      <w:r/>
      <w:r>
        <w:rPr>
          <w:rFonts w:ascii="Times New Roman" w:hAnsi="Times New Roman" w:eastAsia="Times New Roman" w:cs="Times New Roman"/>
          <w:bCs/>
          <w:color w:val="000000"/>
          <w:sz w:val="28"/>
          <w:szCs w:val="28"/>
        </w:rPr>
        <w:t xml:space="preserve"> заявителю информационной, консультационной, организационной, материальной и (или) иной поддержке при реализации такого проекта. Указанные в настоящем абзаце письма или иные документы представляются заявителем при их наличии;</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Times New Roman" w:cs="Times New Roman"/>
          <w:bCs/>
          <w:color w:val="000000"/>
          <w:sz w:val="28"/>
          <w:szCs w:val="28"/>
        </w:rPr>
        <w:t>в) копия документа, удостоверяющего личность;</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Times New Roman" w:cs="Times New Roman"/>
          <w:bCs/>
          <w:color w:val="000000"/>
          <w:sz w:val="28"/>
          <w:szCs w:val="28"/>
        </w:rPr>
        <w:t>г) копия свидетельства о постановке заявителя на налоговый учет (ИНН);</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д) сведения о реквизитах расчетного счета, открытого заявителем в российской кредитной организации;</w:t>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е) согласие заявителя на обработку его персональных данных Министерством;</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color w:val="000000"/>
          <w:kern w:val="1"/>
          <w:sz w:val="28"/>
          <w:szCs w:val="28"/>
        </w:rPr>
        <w:t>3) прилагаемые</w:t>
      </w:r>
      <w:r>
        <w:rPr>
          <w:rFonts w:ascii="Times New Roman" w:hAnsi="Times New Roman" w:eastAsia="Times New Roman" w:cs="Times New Roman"/>
          <w:bCs/>
          <w:kern w:val="1"/>
          <w:sz w:val="28"/>
          <w:szCs w:val="28"/>
        </w:rPr>
        <w:t xml:space="preserve"> к заявке копии документов физического лица представляются с предъявлением подлинников и удостоверяются уполномоченным лицом Министерства, осуществляющим прием документов. После удостоверения соответствия копий документов их подлинникам последние возвращаются заявителю в день их представления, а в случае поступления документов почтовым отправлением – по окончании срока приема заявок;</w:t>
      </w:r>
      <w:r>
        <w:rPr>
          <w:rFonts w:ascii="Times New Roman" w:hAnsi="Times New Roman" w:eastAsia="Times New Roman" w:cs="Times New Roman"/>
          <w:bCs/>
          <w:sz w:val="28"/>
          <w:szCs w:val="28"/>
        </w:rPr>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на реализацию одного проекта может быть подана только одна заявка.</w:t>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 xml:space="preserve">9. В целях рассмотрения и оценки заявок Министерство формирует комиссию, в состав которой включаются представители Министерства, подведомственных Министерству государственных учреждений, а также по согласованию представители образовательных или научных организаций, члены общественного совета при Министерстве. 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государственной </w:t>
      </w:r>
      <w:r>
        <w:rPr>
          <w:rFonts w:ascii="Times New Roman" w:hAnsi="Times New Roman" w:eastAsia="Times New Roman" w:cs="Times New Roman"/>
          <w:bCs/>
          <w:kern w:val="1"/>
          <w:sz w:val="28"/>
          <w:szCs w:val="28"/>
        </w:rPr>
        <w:t>власти Удмуртской Республики, органов местного самоуправления муниципальных образований в Удмуртской</w:t>
      </w:r>
      <w:r>
        <w:rPr>
          <w:rFonts w:ascii="Times New Roman" w:hAnsi="Times New Roman" w:eastAsia="Times New Roman" w:cs="Times New Roman"/>
          <w:bCs/>
          <w:kern w:val="1"/>
          <w:sz w:val="28"/>
          <w:szCs w:val="28"/>
        </w:rPr>
        <w:t xml:space="preserve"> Республике.</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Количество членов комиссии должно быть нечетным и составлять не менее пяти человек. Председателем комиссии является представитель Министерства.</w:t>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Состав комиссии утверждается приказом Министерства.</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Проведение заседаний комиссии организует Министерство.</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10. В процессе рассмотрения и оценки заявок комиссия руководствуется следующим:</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1) заседание комиссии является правомочным, если на нем присутствует более половины от общего числа ее членов;</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2) решения на заседании комиссии принимаются большинством голосов присутствующих на нем членов комиссии. 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 xml:space="preserve">3) заседание комиссии может проводиться в течение нескольких дней.             </w:t>
      </w:r>
      <w:r>
        <w:rPr>
          <w:rFonts w:ascii="Times New Roman" w:hAnsi="Times New Roman" w:eastAsia="Times New Roman" w:cs="Times New Roman"/>
          <w:bCs/>
          <w:kern w:val="1"/>
          <w:sz w:val="28"/>
          <w:szCs w:val="28"/>
        </w:rPr>
        <w:t>В этом случае председательствующим на заседании объявляется перерыв и назначается дата, время и место возобновления заседания. Сведения, предусмотренные настоящим подпунктом, подлежат внесению в протокол заседания;</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4) в случае перерыва в заседании комиссии:</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а) правомочность ее заседания после его возобновления определяется в отношении вопросов, рассмотрение которых не было начато до перерыва. По вопросам, рассмотрение которых не было завершено до перерыва, комиссия вправе принимать решения если на заседании принимает участие более половины ее членов, которые присутствовали при рассмотрении указанных вопросов до объявления перерыва;</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б) члены комиссии, не принимавшие участия в заседании комиссии до объявления перерыва, не вправе участвовать в принятии решений по вопросам, рассмотрение которых начато в их отсутствие;</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color w:val="000000"/>
          <w:sz w:val="28"/>
          <w:szCs w:val="28"/>
        </w:rPr>
      </w:pPr>
      <w:r>
        <w:rPr>
          <w:rFonts w:ascii="Times New Roman" w:hAnsi="Times New Roman" w:eastAsia="Times New Roman" w:cs="Times New Roman"/>
          <w:bCs/>
          <w:kern w:val="1"/>
          <w:sz w:val="28"/>
          <w:szCs w:val="28"/>
        </w:rPr>
        <w:t>5) решения комиссии оформляются протоколом, который подписывают все члены комиссии, присутствовавшие на заседании.</w:t>
      </w:r>
      <w:r>
        <w:rPr>
          <w:rFonts w:ascii="Times New Roman" w:hAnsi="Times New Roman" w:eastAsia="Times New Roman" w:cs="Times New Roman"/>
          <w:bCs/>
          <w:color w:val="000000"/>
          <w:sz w:val="28"/>
          <w:szCs w:val="28"/>
        </w:rPr>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kern w:val="1"/>
          <w:sz w:val="28"/>
          <w:szCs w:val="28"/>
        </w:rPr>
        <w:t>В протоколе указываются рейтинговые и порядковые номера, присвоенные заявкам, сведения о победителях отбора и предложения по размерам грантов, которые могут быть предоставлены на реализацию каждого проекта, а также сведения об участниках заседания комиссии.</w:t>
      </w:r>
      <w:r>
        <w:rPr>
          <w:rFonts w:ascii="Times New Roman" w:hAnsi="Times New Roman" w:eastAsia="Times New Roman" w:cs="Times New Roman"/>
          <w:bCs/>
          <w:sz w:val="28"/>
          <w:szCs w:val="28"/>
        </w:rPr>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11. Правила рассмотрения и оценки заявок:</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Министерство регистрирует заявки в журнале регистрации в день их поступления с присвоением порядкового номера, определяемого временем поступления заявки;</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в течение 15 календарных дней со дня окончания срока для приема заявок, указанного в объявлении о проведении отбора, Министерство:</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а) проверяет заявки в порядке очередности их регистрации на предмет соответствия их и заявителей категории и требованиям, установленным соответственно пунктами 4, 7 настоящего Порядка и указанным в объявлении о проведении отбора;</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б) по итогам проведения проверки заявок Министерство принимает решение о соответствии заявок требованиям, установленным настоящим Порядком, и о передаче их для рассмотрения и оценки в комиссию, образуемую в соответствии с пунктом 9 настоящего Порядка, или об их отклонении по основаниям, указанным в подпункте 3 настоящего пункта;</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в) передает заявки, в отношении которых принято решение об их соответствии требованиям, установленным настоящим Порядком, в комиссию;</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Министерство отклоняет заявку в случае:</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а) несоответствия заявителя категории и (или) требованиям, установленным соответственно пунктами 4, 7 настоящего Порядка;</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б) несоответствие заявки требованиям, установленным пунктом 8 настоящего Порядка;</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в) недостоверности информации, представленной заявителем, в том числе информации об адресе регистрации его по месту жительства (месту пребывания);</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г) подачи заявки после окончания срока, установленного для подачи заявок и указанного в объявлении о проведении отбора;</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д) отсутствия лимитов бюджетных обязательств, предусмотренных Министерству на предоставление субсидий;</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е)  несоблюдения условий предоставления субсидий, установленных            пунктом 13 настоящего Положения;</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комиссия в течение 10 рабочих дней со дня поступления заявок осуществляет их рассмотрение и оценку по критериям, установленным соответственно приложением 2 к настоящему Порядку, а также определяет победителей отбора, с учетом следующего:</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а) оценка заявок осуществляется в соответствии с критериями, указанными в приложении 3 к настоящему Порядку (далее – критерии);</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б) при оценке заявок каждый член комиссии выставляет в оценочном листе баллы каждому заявителю по каждому из критериев;</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в) итоговый балл, набранный каждым заявителем, определяется путем суммирования баллов, выставленных по каждому из критериев, и определяет позицию заявителя в рейтинге заявок;</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г) рейтинг заявок составляется комиссией в порядке убывания итоговых баллов заявителей с присвоением порядкового номера каждой заявке. Более высокую позицию в рейтинге заявок занимает заявитель, набравший больший итоговый балл. В случае если два и более заявителя получили одинаковый итоговый балл, более высокое место в рейтинге заявок предоставляется заявителю, заявка которого поступила в Министерство ранее;</w:t>
      </w:r>
      <w:r>
        <w:rPr>
          <w:rFonts w:ascii="Times New Roman" w:hAnsi="Times New Roman" w:eastAsia="Times New Roman" w:cs="Times New Roman"/>
          <w:bCs/>
          <w:sz w:val="28"/>
          <w:szCs w:val="28"/>
        </w:rPr>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д) если для участия в отборе поступила заявка только от одного заявителя, конкурс признается несостоявшимся;</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е) для определения победителей отбора комиссия устанавливает минимальное значение рейтинга заявки исходя из общего количества заявителей, заявки которых поступили в комиссию, а также из среднего рейтинга заявок и лимитов бюджетных обязательств, доведенных Министерству на предоставление грантов;</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ж) победителями отбора признаются заявители, заявки которых в рейтинге заявок выше минимального значения рейтинга заявки или равны ему.</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з) в случае если в процессе рассмотрения и оценки заявок комиссией будут выявлены основания для ее отклонения из числа установленных подпунктом 3 настоящего пункта, комиссия выносит решение об отклонении такой заявки. Оценка отклоненных заявок комиссией не осуществляется;</w:t>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5) комиссия в течение 3 рабочих дней со дня подписания протокола заседания передает его в Министерство вместе с заявками.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12. Информация о результатах отбора размещается на едином портале или на ином сайте, на котором обеспечивалось проведение отбора (с размещением указателя страницы сайта на едином портале), или на официальном сайте Министерства в информационно-телекоммуникационной сети «Интернет» не позднее 10 рабочих дней со дня истечения срока, указанного в подпункте 4 пункта 11 настоящего Порядка, и включает:</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копию протокола заседания комиссии;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 следующие сведения:</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а) дата, время и место проведения рассмотрения заявок;</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б) информация о заявителях, заявки которых были рассмотрены;</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в) информация о заявителях, заявки которых были отклонены, с указанием причин их отклонения, в том числе положений о проведении отбора, которым не соответствовали такие заявки;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г) последовательность оценки заявок, значения, присвоенные заявкам по каждому из критериев, принятые на основании результатов оценки заявок решения о присвоении заявкам порядковых номеров;</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д) фамилии, имена и отчества заявителей, с которыми заключаются соглашения о предоставлении гранта, и размеры предоставляемых им средств.</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III. Условия и порядок предоставления гранта</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13</w:t>
      </w:r>
      <w:r>
        <w:rPr>
          <w:rFonts w:ascii="Times New Roman" w:hAnsi="Times New Roman" w:eastAsia="Times New Roman" w:cs="Times New Roman"/>
          <w:bCs/>
          <w:kern w:val="1"/>
          <w:sz w:val="28"/>
          <w:szCs w:val="28"/>
        </w:rPr>
        <w:t xml:space="preserve">. </w:t>
      </w:r>
      <w:r>
        <w:rPr>
          <w:rFonts w:ascii="Times New Roman" w:hAnsi="Times New Roman" w:eastAsia="Times New Roman" w:cs="Times New Roman"/>
          <w:bCs/>
          <w:kern w:val="1"/>
          <w:sz w:val="28"/>
          <w:szCs w:val="28"/>
        </w:rPr>
        <w:t>Грант предоставляется на следующих условиях:</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разрешается использование гранта на покрытие следующих расходов, связанных с реализацией проекта: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sz w:val="28"/>
          <w:szCs w:val="28"/>
          <w:lang w:eastAsia="ru-ru"/>
        </w:rPr>
        <w:t xml:space="preserve">а) питание и проживание участников;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 оплата труда (с учетом соответствующих страховых взносов в государственные внебюджетные фонды Российской Федерации) руководителя и специалистов, реализующих проект; </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sz w:val="28"/>
          <w:szCs w:val="28"/>
          <w:lang w:eastAsia="ru-ru"/>
        </w:rPr>
        <w:t xml:space="preserve">в) проезд участников;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sz w:val="28"/>
          <w:szCs w:val="28"/>
          <w:lang w:eastAsia="ru-ru"/>
        </w:rPr>
        <w:t xml:space="preserve">г) аренда помещений и транспорта;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sz w:val="28"/>
          <w:szCs w:val="28"/>
          <w:lang w:eastAsia="ru-ru"/>
        </w:rPr>
        <w:t xml:space="preserve">д) оплата организационных взносов;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е) </w:t>
      </w:r>
      <w:r>
        <w:rPr>
          <w:rFonts w:ascii="Times New Roman" w:hAnsi="Times New Roman" w:eastAsia="Times New Roman" w:cs="Times New Roman"/>
          <w:sz w:val="28"/>
          <w:szCs w:val="28"/>
          <w:lang w:eastAsia="ru-ru"/>
        </w:rPr>
        <w:t xml:space="preserve">приобретение призов, канцелярских товаров, сувенирной продукции, цветов, выплата премии участникам и победителям;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ж) </w:t>
      </w:r>
      <w:r>
        <w:rPr>
          <w:rFonts w:ascii="Times New Roman" w:hAnsi="Times New Roman" w:eastAsia="Times New Roman" w:cs="Times New Roman"/>
          <w:sz w:val="28"/>
          <w:szCs w:val="28"/>
          <w:lang w:eastAsia="ru-ru"/>
        </w:rPr>
        <w:t xml:space="preserve">изготовление сувенирной и печатной продукции;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з) </w:t>
      </w:r>
      <w:r>
        <w:rPr>
          <w:rFonts w:ascii="Times New Roman" w:hAnsi="Times New Roman" w:eastAsia="Times New Roman" w:cs="Times New Roman"/>
          <w:sz w:val="28"/>
          <w:szCs w:val="28"/>
          <w:lang w:eastAsia="ru-ru"/>
        </w:rPr>
        <w:t xml:space="preserve">оплата информационных услуг;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и) </w:t>
      </w:r>
      <w:r>
        <w:rPr>
          <w:rFonts w:ascii="Times New Roman" w:hAnsi="Times New Roman" w:eastAsia="Times New Roman" w:cs="Times New Roman"/>
          <w:sz w:val="28"/>
          <w:szCs w:val="28"/>
          <w:lang w:eastAsia="ru-ru"/>
        </w:rPr>
        <w:t xml:space="preserve">приобретение инвентаря и расходных материалов;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к) </w:t>
      </w:r>
      <w:r>
        <w:rPr>
          <w:rFonts w:ascii="Times New Roman" w:hAnsi="Times New Roman" w:eastAsia="Times New Roman" w:cs="Times New Roman"/>
          <w:sz w:val="28"/>
          <w:szCs w:val="28"/>
          <w:lang w:eastAsia="ru-ru"/>
        </w:rPr>
        <w:t xml:space="preserve">приобретение горюче-смазочных материалов;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л) </w:t>
      </w:r>
      <w:r>
        <w:rPr>
          <w:rFonts w:ascii="Times New Roman" w:hAnsi="Times New Roman" w:eastAsia="Times New Roman" w:cs="Times New Roman"/>
          <w:sz w:val="28"/>
          <w:szCs w:val="28"/>
          <w:lang w:eastAsia="ru-ru"/>
        </w:rPr>
        <w:t xml:space="preserve">аренда аппаратуры, инвентаря; </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м) </w:t>
      </w:r>
      <w:r>
        <w:rPr>
          <w:rFonts w:ascii="Times New Roman" w:hAnsi="Times New Roman" w:eastAsia="Times New Roman" w:cs="Times New Roman"/>
          <w:sz w:val="28"/>
          <w:szCs w:val="28"/>
          <w:lang w:eastAsia="ru-ru"/>
        </w:rPr>
        <w:t>оплата услуг творческих коллективов, артистов;</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2) запрещается оплата за счет полученных средств расходов, не предусмотренных </w:t>
      </w:r>
      <w:hyperlink w:anchor="Par182" w:history="1">
        <w:r>
          <w:rPr>
            <w:rFonts w:ascii="Times New Roman" w:hAnsi="Times New Roman" w:eastAsia="Times New Roman" w:cs="Times New Roman"/>
            <w:bCs/>
            <w:kern w:val="1"/>
            <w:sz w:val="28"/>
            <w:szCs w:val="28"/>
          </w:rPr>
          <w:t>подпунктом 1</w:t>
        </w:r>
      </w:hyperlink>
      <w:r>
        <w:rPr>
          <w:rFonts w:ascii="Times New Roman" w:hAnsi="Times New Roman" w:eastAsia="Times New Roman" w:cs="Times New Roman"/>
          <w:bCs/>
          <w:kern w:val="1"/>
          <w:sz w:val="28"/>
          <w:szCs w:val="28"/>
        </w:rPr>
        <w:t xml:space="preserve"> настоящего пункта;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Times New Roman" w:cs="Times New Roman"/>
          <w:bCs/>
          <w:kern w:val="1"/>
          <w:sz w:val="28"/>
          <w:szCs w:val="28"/>
        </w:rPr>
        <w:t>3) наличие согласия физического лица на проведение Министерством в отношении его проверок соблюдения условий и порядка предоставления гранта, в том числе в части достижения результата его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w:t>
      </w:r>
      <w:r>
        <w:rPr>
          <w:rFonts w:ascii="Times New Roman" w:hAnsi="Times New Roman" w:eastAsia="Times New Roman" w:cs="Times New Roman"/>
          <w:bCs/>
          <w:color w:val="000000"/>
          <w:kern w:val="1"/>
          <w:sz w:val="28"/>
          <w:szCs w:val="28"/>
        </w:rPr>
        <w:t xml:space="preserve"> со </w:t>
      </w:r>
      <w:hyperlink r:id="rId13" w:history="1">
        <w:r>
          <w:rPr>
            <w:rFonts w:ascii="Times New Roman" w:hAnsi="Times New Roman" w:eastAsia="Times New Roman" w:cs="Times New Roman"/>
            <w:bCs/>
            <w:color w:val="000000"/>
            <w:kern w:val="1"/>
            <w:sz w:val="28"/>
            <w:szCs w:val="28"/>
          </w:rPr>
          <w:t>статьями 268.1</w:t>
        </w:r>
      </w:hyperlink>
      <w:r>
        <w:rPr>
          <w:rFonts w:ascii="Times New Roman" w:hAnsi="Times New Roman" w:eastAsia="Times New Roman" w:cs="Times New Roman"/>
          <w:bCs/>
          <w:color w:val="000000"/>
          <w:kern w:val="1"/>
          <w:sz w:val="28"/>
          <w:szCs w:val="28"/>
        </w:rPr>
        <w:t xml:space="preserve"> и </w:t>
      </w:r>
      <w:hyperlink r:id="rId14" w:history="1">
        <w:r>
          <w:rPr>
            <w:rFonts w:ascii="Times New Roman" w:hAnsi="Times New Roman" w:eastAsia="Times New Roman" w:cs="Times New Roman"/>
            <w:bCs/>
            <w:color w:val="000000"/>
            <w:kern w:val="1"/>
            <w:sz w:val="28"/>
            <w:szCs w:val="28"/>
          </w:rPr>
          <w:t>269.2</w:t>
        </w:r>
      </w:hyperlink>
      <w:r>
        <w:rPr>
          <w:rFonts w:ascii="Times New Roman" w:hAnsi="Times New Roman" w:eastAsia="Times New Roman" w:cs="Times New Roman"/>
          <w:bCs/>
          <w:color w:val="000000"/>
          <w:kern w:val="1"/>
          <w:sz w:val="28"/>
          <w:szCs w:val="28"/>
        </w:rPr>
        <w:t xml:space="preserve"> Бюджетно</w:t>
      </w:r>
      <w:r>
        <w:rPr>
          <w:rFonts w:ascii="Times New Roman" w:hAnsi="Times New Roman" w:eastAsia="Times New Roman" w:cs="Times New Roman"/>
          <w:bCs/>
          <w:color w:val="000000"/>
          <w:kern w:val="1"/>
          <w:sz w:val="28"/>
          <w:szCs w:val="28"/>
        </w:rPr>
        <w:t>го кодекса Российской Федерации.</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14. Министерство в течение пяти рабочих дней после размещения в соответствии с пунктом 12 настоящего Порядка информации о результатах отбора принимает с учетом информации, содержащейся в протоколе заседания комиссии, решение о предоставлении субсидии или об отказе в предоставлении гранта в отношении каждого заявителя.</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15. Решение об отказе в предоставлении гранта принимается Министерством в следующих случаях:</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непризнания заявителя победителем отбора;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 недостаточности лимитов бюджетных обязательств, доведенных Министерству на предоставление гранта;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3) несоответствия представленной заявки требованиям, определенным </w:t>
      </w:r>
      <w:hyperlink w:anchor="Par107" w:history="1">
        <w:r>
          <w:rPr>
            <w:rFonts w:ascii="Times New Roman" w:hAnsi="Times New Roman" w:eastAsia="Times New Roman" w:cs="Times New Roman"/>
            <w:bCs/>
            <w:kern w:val="1"/>
            <w:sz w:val="28"/>
            <w:szCs w:val="28"/>
          </w:rPr>
          <w:t xml:space="preserve">пунктом </w:t>
        </w:r>
      </w:hyperlink>
      <w:r>
        <w:rPr>
          <w:rFonts w:ascii="Times New Roman" w:hAnsi="Times New Roman" w:eastAsia="Times New Roman" w:cs="Times New Roman"/>
          <w:bCs/>
          <w:kern w:val="1"/>
          <w:sz w:val="28"/>
          <w:szCs w:val="28"/>
        </w:rPr>
        <w:t>8 настоящего Порядка, или непредставление (представление не в полном объеме) заявки или прилагаемых к ней документов;</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4) установления факта недостоверности представленной заявителем информации.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16. В случае принятия решения об отказе в предоставлении гранта Министерство в течение пяти рабочих дней со дня его принятия размещает на своем официальном сайте фамилии, имена и отчества заявителей, в отношении которых принято указанное решение.</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17. Министерство в течение 15 рабочих дней со дня принятия решения о предоставлении гранта направляет заявителю два экземпляра проекта соглашения, подготовленного в соответствии с типовой формой, установленной Министерством финансов Удмуртской Республики.</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Заявитель обязан подписать и возвратить в Министерство один экземпляр соглашения в течение 7 рабочих дней со дня получения его проекта.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В случае неподписания</w:t>
      </w:r>
      <w:r>
        <w:rPr>
          <w:rFonts w:ascii="Times New Roman" w:hAnsi="Times New Roman" w:eastAsia="Times New Roman" w:cs="Times New Roman"/>
          <w:bCs/>
          <w:kern w:val="1"/>
          <w:sz w:val="28"/>
          <w:szCs w:val="28"/>
        </w:rPr>
        <w:t xml:space="preserve"> и непредставления одного подписанного экземпляра соглашения в Министерство в срок, установленный </w:t>
      </w:r>
      <w:hyperlink w:anchor="Par239" w:history="1">
        <w:r>
          <w:rPr>
            <w:rFonts w:ascii="Times New Roman" w:hAnsi="Times New Roman" w:eastAsia="Times New Roman" w:cs="Times New Roman"/>
            <w:bCs/>
            <w:kern w:val="1"/>
            <w:sz w:val="28"/>
            <w:szCs w:val="28"/>
          </w:rPr>
          <w:t>абзацем вторым</w:t>
        </w:r>
      </w:hyperlink>
      <w:r>
        <w:rPr>
          <w:rFonts w:ascii="Times New Roman" w:hAnsi="Times New Roman" w:eastAsia="Times New Roman" w:cs="Times New Roman"/>
          <w:bCs/>
          <w:kern w:val="1"/>
          <w:sz w:val="28"/>
          <w:szCs w:val="28"/>
        </w:rPr>
        <w:t xml:space="preserve"> настоящего пункта, заявитель признается уклонившимся от заключения соглашения и грант ему не предоставляется.</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18. В случае уменьшения Министерству ранее доведенных лимитов бюджетных обязательств на предоставление грантов, приводящего к невозможности предоставления гранта заявителю в размере, указанном в соглашении, Министерство в течение трех рабочих дней со дня возникновения указанных обстоятельств направляет ему соответствующее уведомление с указанием размера гранта, в котором такой грант может быть предоставлен в пределах лимитов бюджетных обязательств.</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Заявитель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гранта в размере, в котором такой грант </w:t>
      </w:r>
      <w:r>
        <w:rPr>
          <w:rFonts w:ascii="Times New Roman" w:hAnsi="Times New Roman" w:eastAsia="Times New Roman" w:cs="Times New Roman"/>
          <w:bCs/>
          <w:kern w:val="1"/>
          <w:sz w:val="28"/>
          <w:szCs w:val="28"/>
        </w:rPr>
        <w:t>может быть предоставлен в пределах лимитов бюджетных обязательств.</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В случае несогласия заявителя на предоставление гранта в размере, в котором такой грант может быть предоставлен в пределах лимитов бюджетных обязательств, либо отсутствия его ответа по истечении срока, указанного в </w:t>
      </w:r>
      <w:hyperlink w:anchor="Par242" w:history="1">
        <w:r>
          <w:rPr>
            <w:rFonts w:ascii="Times New Roman" w:hAnsi="Times New Roman" w:eastAsia="Times New Roman" w:cs="Times New Roman"/>
            <w:bCs/>
            <w:kern w:val="1"/>
            <w:sz w:val="28"/>
            <w:szCs w:val="28"/>
          </w:rPr>
          <w:t>абзаце втором</w:t>
        </w:r>
      </w:hyperlink>
      <w:r>
        <w:rPr>
          <w:rFonts w:ascii="Times New Roman" w:hAnsi="Times New Roman" w:eastAsia="Times New Roman" w:cs="Times New Roman"/>
          <w:bCs/>
          <w:kern w:val="1"/>
          <w:sz w:val="28"/>
          <w:szCs w:val="28"/>
        </w:rPr>
        <w:t xml:space="preserve"> настоящего пункта, соглашение считается расторгнутым в одностороннем порядке по инициативе Министерства без последующего уведомления заявителя о расторжении соглашения со дня получения Министерством указанного ответа либо истечения срока, указанного в </w:t>
      </w:r>
      <w:hyperlink w:anchor="Par242" w:history="1">
        <w:r>
          <w:rPr>
            <w:rFonts w:ascii="Times New Roman" w:hAnsi="Times New Roman" w:eastAsia="Times New Roman" w:cs="Times New Roman"/>
            <w:bCs/>
            <w:kern w:val="1"/>
            <w:sz w:val="28"/>
            <w:szCs w:val="28"/>
          </w:rPr>
          <w:t>абзаце втором</w:t>
        </w:r>
      </w:hyperlink>
      <w:r>
        <w:rPr>
          <w:rFonts w:ascii="Times New Roman" w:hAnsi="Times New Roman" w:eastAsia="Times New Roman" w:cs="Times New Roman"/>
          <w:bCs/>
          <w:kern w:val="1"/>
          <w:sz w:val="28"/>
          <w:szCs w:val="28"/>
        </w:rPr>
        <w:t xml:space="preserve"> настоящего пункта.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В случае согласия физического лица заявителя на предоставление гранта в размере, в котором такой грант может быть предоставлен в пределах лимитов бюджетных обязательств, Министерство и заявитель в течение трех рабочих дней со дня получения Министерством указанного согласия в порядке, установленном </w:t>
      </w:r>
      <w:hyperlink w:anchor="Par238" w:history="1">
        <w:r>
          <w:rPr>
            <w:rFonts w:ascii="Times New Roman" w:hAnsi="Times New Roman" w:eastAsia="Times New Roman" w:cs="Times New Roman"/>
            <w:bCs/>
            <w:kern w:val="1"/>
            <w:sz w:val="28"/>
            <w:szCs w:val="28"/>
          </w:rPr>
          <w:t>пунктом 1</w:t>
        </w:r>
      </w:hyperlink>
      <w:r>
        <w:rPr>
          <w:rFonts w:ascii="Times New Roman" w:hAnsi="Times New Roman" w:eastAsia="Times New Roman" w:cs="Times New Roman"/>
          <w:bCs/>
          <w:kern w:val="1"/>
          <w:sz w:val="28"/>
          <w:szCs w:val="28"/>
        </w:rPr>
        <w:t xml:space="preserve">9 настоящего Порядка, заключают дополнительное соглашение к соглашению в соответствии с типовой формой, установленной Министерством финансов Удмуртской Республики. В случае </w:t>
      </w:r>
      <w:r>
        <w:rPr>
          <w:rFonts w:ascii="Times New Roman" w:hAnsi="Times New Roman" w:eastAsia="Times New Roman" w:cs="Times New Roman"/>
          <w:bCs/>
          <w:kern w:val="1"/>
          <w:sz w:val="28"/>
          <w:szCs w:val="28"/>
        </w:rPr>
        <w:t>незаключения</w:t>
      </w:r>
      <w:r>
        <w:rPr>
          <w:rFonts w:ascii="Times New Roman" w:hAnsi="Times New Roman" w:eastAsia="Times New Roman" w:cs="Times New Roman"/>
          <w:bCs/>
          <w:kern w:val="1"/>
          <w:sz w:val="28"/>
          <w:szCs w:val="28"/>
        </w:rPr>
        <w:t xml:space="preserve"> дополнительного соглашения к соглашению в указанный срок заявитель признается не согласившимся на предоставление гранта в размере, в котором такой грант может быть предоставлен в пределах лимитов бюджетных обязательств, и соглашение расторгается Министерством в одностороннем порядке без его последующего уведомления заявителя о расторжении соглашения со дня истечения обозначенного срока.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19. В случае внесения изменений в заключенное соглашение, за исключением случаев, предусмотренных </w:t>
      </w:r>
      <w:hyperlink w:anchor="Par241" w:history="1">
        <w:r>
          <w:rPr>
            <w:rFonts w:ascii="Times New Roman" w:hAnsi="Times New Roman" w:eastAsia="Times New Roman" w:cs="Times New Roman"/>
            <w:bCs/>
            <w:kern w:val="1"/>
            <w:sz w:val="28"/>
            <w:szCs w:val="28"/>
          </w:rPr>
          <w:t xml:space="preserve">пунктом </w:t>
        </w:r>
      </w:hyperlink>
      <w:r>
        <w:rPr>
          <w:rFonts w:ascii="Times New Roman" w:hAnsi="Times New Roman" w:eastAsia="Times New Roman" w:cs="Times New Roman"/>
          <w:bCs/>
          <w:kern w:val="1"/>
          <w:sz w:val="28"/>
          <w:szCs w:val="28"/>
        </w:rPr>
        <w:t xml:space="preserve">18 настоящего Порядка, Министерство и заявитель в течение пяти рабочих дней в порядке, установленном </w:t>
      </w:r>
      <w:hyperlink w:anchor="Par238" w:history="1">
        <w:r>
          <w:rPr>
            <w:rFonts w:ascii="Times New Roman" w:hAnsi="Times New Roman" w:eastAsia="Times New Roman" w:cs="Times New Roman"/>
            <w:bCs/>
            <w:kern w:val="1"/>
            <w:sz w:val="28"/>
            <w:szCs w:val="28"/>
          </w:rPr>
          <w:t>пунктом 17</w:t>
        </w:r>
      </w:hyperlink>
      <w:r>
        <w:rPr>
          <w:rFonts w:ascii="Times New Roman" w:hAnsi="Times New Roman" w:eastAsia="Times New Roman" w:cs="Times New Roman"/>
          <w:bCs/>
          <w:kern w:val="1"/>
          <w:sz w:val="28"/>
          <w:szCs w:val="28"/>
        </w:rPr>
        <w:t xml:space="preserve"> настоящего Порядка, заключают дополнительное </w:t>
      </w:r>
      <w:r>
        <w:rPr>
          <w:rFonts w:ascii="Times New Roman" w:hAnsi="Times New Roman" w:eastAsia="Times New Roman" w:cs="Times New Roman"/>
          <w:bCs/>
          <w:kern w:val="1"/>
          <w:sz w:val="28"/>
          <w:szCs w:val="28"/>
        </w:rPr>
        <w:t>соглашение к соглашению в соответствии с типовой формой, установленной Министерством финансов Удмуртской Республики.</w:t>
      </w:r>
      <w:r>
        <w:rPr>
          <w:rFonts w:ascii="Times New Roman" w:hAnsi="Times New Roman" w:eastAsia="Times New Roma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20. Гранты предоставляются заявителям в порядке очередности, определяемой по возрастанию порядкового номера заявки (преимущество получает заявка, которой присвоен первый номер).</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21. Размер гранта определяется согласно следующей формуле, но в любом случае не может превышать предельного размера гранта, установленного Министерством и указанного в объявлении о проведении отбора:</w:t>
      </w:r>
    </w:p>
    <w:p>
      <w:pPr>
        <w:spacing w:after="0" w:line="240" w:lineRule="auto"/>
        <w:jc w:val="center"/>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r>
    </w:p>
    <w:p>
      <w:pPr>
        <w:spacing w:after="0" w:line="240" w:lineRule="auto"/>
        <w:jc w:val="center"/>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Si = </w:t>
      </w:r>
      <w:r>
        <w:rPr>
          <w:rFonts w:ascii="Times New Roman" w:hAnsi="Times New Roman" w:eastAsia="SimSun" w:cs="Times New Roman"/>
          <w:bCs/>
          <w:kern w:val="1"/>
          <w:sz w:val="28"/>
          <w:szCs w:val="28"/>
        </w:rPr>
        <w:t>Cb</w:t>
      </w:r>
      <w:r>
        <w:rPr>
          <w:rFonts w:ascii="Times New Roman" w:hAnsi="Times New Roman" w:eastAsia="SimSun" w:cs="Times New Roman"/>
          <w:bCs/>
          <w:kern w:val="1"/>
          <w:sz w:val="28"/>
          <w:szCs w:val="28"/>
        </w:rPr>
        <w:t xml:space="preserve"> x </w:t>
      </w:r>
      <w:r>
        <w:rPr>
          <w:rFonts w:ascii="Times New Roman" w:hAnsi="Times New Roman" w:eastAsia="SimSun" w:cs="Times New Roman"/>
          <w:bCs/>
          <w:kern w:val="1"/>
          <w:sz w:val="28"/>
          <w:szCs w:val="28"/>
        </w:rPr>
        <w:t>Cbi</w:t>
      </w:r>
      <w:r>
        <w:rPr>
          <w:rFonts w:ascii="Times New Roman" w:hAnsi="Times New Roman" w:eastAsia="SimSun" w:cs="Times New Roman"/>
          <w:bCs/>
          <w:kern w:val="1"/>
          <w:sz w:val="28"/>
          <w:szCs w:val="28"/>
        </w:rPr>
        <w:t>,</w:t>
      </w:r>
      <w:r>
        <w:rPr>
          <w:rFonts w:ascii="Times New Roman" w:hAnsi="Times New Roman" w:eastAsia="SimSun" w:cs="Times New Roman"/>
          <w:bCs/>
          <w:kern w:val="1"/>
          <w:sz w:val="28"/>
          <w:szCs w:val="28"/>
        </w:rPr>
      </w:r>
    </w:p>
    <w:p>
      <w:pPr>
        <w:ind w:firstLine="540"/>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где:</w:t>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Si - размер гранта </w:t>
      </w:r>
      <w:r>
        <w:rPr>
          <w:rFonts w:ascii="Times New Roman" w:hAnsi="Times New Roman" w:eastAsia="SimSun" w:cs="Times New Roman"/>
          <w:bCs/>
          <w:kern w:val="1"/>
          <w:sz w:val="28"/>
          <w:szCs w:val="28"/>
        </w:rPr>
        <w:t>i-</w:t>
      </w:r>
      <w:r>
        <w:rPr>
          <w:rFonts w:ascii="Times New Roman" w:hAnsi="Times New Roman" w:eastAsia="SimSun" w:cs="Times New Roman"/>
          <w:bCs/>
          <w:kern w:val="1"/>
          <w:sz w:val="28"/>
          <w:szCs w:val="28"/>
        </w:rPr>
        <w:t>му</w:t>
      </w:r>
      <w:r>
        <w:rPr>
          <w:rFonts w:ascii="Times New Roman" w:hAnsi="Times New Roman" w:eastAsia="SimSun" w:cs="Times New Roman"/>
          <w:bCs/>
          <w:kern w:val="1"/>
          <w:sz w:val="28"/>
          <w:szCs w:val="28"/>
        </w:rPr>
        <w:t xml:space="preserve"> </w:t>
      </w:r>
      <w:r>
        <w:rPr>
          <w:rFonts w:ascii="Times New Roman" w:hAnsi="Times New Roman" w:eastAsia="SimSun" w:cs="Times New Roman"/>
          <w:bCs/>
          <w:kern w:val="1"/>
          <w:sz w:val="28"/>
          <w:szCs w:val="28"/>
        </w:rPr>
        <w:t>победителю отбора (</w:t>
      </w:r>
      <w:r>
        <w:rPr>
          <w:rFonts w:ascii="Times New Roman" w:hAnsi="Times New Roman" w:eastAsia="SimSun" w:cs="Times New Roman"/>
          <w:bCs/>
          <w:kern w:val="1"/>
          <w:sz w:val="28"/>
          <w:szCs w:val="28"/>
        </w:rPr>
        <w:t>рублей);</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Cb - стоимость одного балла (рублей);</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Cbi - итоговый балл, набранный i-м </w:t>
      </w:r>
      <w:r>
        <w:rPr>
          <w:rFonts w:ascii="Times New Roman" w:hAnsi="Times New Roman" w:eastAsia="SimSun" w:cs="Times New Roman"/>
          <w:bCs/>
          <w:kern w:val="1"/>
          <w:sz w:val="28"/>
          <w:szCs w:val="28"/>
        </w:rPr>
        <w:t>победителем отбора</w:t>
      </w:r>
      <w:r>
        <w:rPr>
          <w:rFonts w:ascii="Times New Roman" w:hAnsi="Times New Roman" w:eastAsia="SimSun" w:cs="Times New Roman"/>
          <w:bCs/>
          <w:kern w:val="1"/>
          <w:sz w:val="28"/>
          <w:szCs w:val="28"/>
        </w:rPr>
        <w:t>.</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Стоимость одного балла определяется по формуле:</w:t>
      </w:r>
    </w:p>
    <w:p>
      <w:pPr>
        <w:spacing w:after="0" w:line="240" w:lineRule="auto"/>
        <w:jc w:val="center"/>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r>
    </w:p>
    <w:p>
      <w:pPr>
        <w:spacing w:after="0" w:line="240" w:lineRule="auto"/>
        <w:jc w:val="center"/>
        <w:widowControl w:val="0"/>
        <w:rPr>
          <w:rFonts w:ascii="Times New Roman" w:hAnsi="Times New Roman" w:eastAsia="SimSun" w:cs="Times New Roman"/>
          <w:bCs/>
          <w:kern w:val="1"/>
          <w:sz w:val="28"/>
          <w:szCs w:val="28"/>
        </w:rPr>
      </w:pPr>
      <w:r>
        <w:rPr>
          <w:rFonts w:ascii="Times New Roman" w:hAnsi="Times New Roman" w:cs="Times New Roman"/>
          <w:sz w:val="28"/>
          <w:szCs w:val="28"/>
          <w:position w:val="-13"/>
          <w:lang w:eastAsia="ru-ru"/>
        </w:rPr>
      </w:r>
      <w:r>
        <w:rPr>
          <w:noProof/>
          <w:position w:val="-25"/>
        </w:rPr>
        <w:drawing>
          <wp:inline distT="0" distB="0" distL="0" distR="0">
            <wp:extent cx="8572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6_yNZX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wAAAAB6AAAAAAAAAAAAAAAAAAAAAAAAAAAAAAAAAAAAAAAAAAAAAARgUAAO4CAAAAAAAAAAAAAAAAAAAoAAAACAAAAAEAAAABAAAA"/>
                        </a:ext>
                      </a:extLst>
                    </pic:cNvPicPr>
                  </pic:nvPicPr>
                  <pic:blipFill>
                    <a:blip r:embed="rId15"/>
                    <a:stretch>
                      <a:fillRect/>
                    </a:stretch>
                  </pic:blipFill>
                  <pic:spPr>
                    <a:xfrm>
                      <a:off x="0" y="0"/>
                      <a:ext cx="857250" cy="476250"/>
                    </a:xfrm>
                    <a:prstGeom prst="rect">
                      <a:avLst/>
                    </a:prstGeom>
                    <a:noFill/>
                    <a:ln w="12700">
                      <a:noFill/>
                    </a:ln>
                  </pic:spPr>
                </pic:pic>
              </a:graphicData>
            </a:graphic>
          </wp:inline>
        </w:drawing>
      </w:r>
      <w:r>
        <w:rPr>
          <w:rFonts w:ascii="Times New Roman" w:hAnsi="Times New Roman" w:cs="Times New Roman"/>
          <w:sz w:val="28"/>
          <w:szCs w:val="28"/>
          <w:position w:val="-13"/>
          <w:lang w:eastAsia="ru-ru"/>
        </w:rPr>
      </w:r>
      <w:r>
        <w:rPr>
          <w:rFonts w:ascii="Times New Roman" w:hAnsi="Times New Roman" w:eastAsia="SimSun" w:cs="Times New Roman"/>
          <w:bCs/>
          <w:kern w:val="1"/>
          <w:sz w:val="28"/>
          <w:szCs w:val="28"/>
        </w:rPr>
      </w:r>
    </w:p>
    <w:p>
      <w:pPr>
        <w:ind w:firstLine="540"/>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где:</w:t>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C - объем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грантов (рублей</w:t>
      </w:r>
      <w:r>
        <w:rPr>
          <w:rFonts w:ascii="Times New Roman" w:hAnsi="Times New Roman" w:eastAsia="SimSun" w:cs="Times New Roman"/>
          <w:bCs/>
          <w:kern w:val="1"/>
          <w:sz w:val="28"/>
          <w:szCs w:val="28"/>
        </w:rPr>
        <w:t>);</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Sb - общая сумма баллов, </w:t>
      </w:r>
      <w:r>
        <w:rPr>
          <w:rFonts w:ascii="Times New Roman" w:hAnsi="Times New Roman" w:eastAsia="SimSun" w:cs="Times New Roman"/>
          <w:bCs/>
          <w:kern w:val="1"/>
          <w:sz w:val="28"/>
          <w:szCs w:val="28"/>
        </w:rPr>
        <w:t>набранных всеми победителями отбора.</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22. В случае признания заявителя уклонившимся от заключения соглашения, сумма гранта, полагавшаяся такому заявителю, распределяется между другими заявителями согласно следующей формуле:</w:t>
      </w:r>
    </w:p>
    <w:p>
      <w:pPr>
        <w:ind w:firstLine="540"/>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r>
    </w:p>
    <w:p>
      <w:pPr>
        <w:ind w:firstLine="540"/>
        <w:spacing w:after="0" w:line="240" w:lineRule="auto"/>
        <w:jc w:val="center"/>
        <w:widowControl w:val="0"/>
        <w:rPr>
          <w:rFonts w:ascii="Times New Roman" w:hAnsi="Times New Roman" w:eastAsia="SimSun" w:cs="Times New Roman"/>
          <w:highlight w:val="red"/>
          <w:bCs/>
          <w:kern w:val="1"/>
          <w:sz w:val="28"/>
          <w:szCs w:val="28"/>
        </w:rPr>
      </w:pPr>
      <w:r>
        <w:rPr>
          <w:rFonts w:ascii="Times New Roman" w:hAnsi="Times New Roman" w:cs="Times New Roman"/>
          <w:sz w:val="24"/>
          <w:szCs w:val="24"/>
          <w:position w:val="-13"/>
          <w:lang w:eastAsia="ru-ru"/>
        </w:rPr>
      </w:r>
      <w:r>
        <w:rPr>
          <w:noProof/>
          <w:position w:val="-25"/>
        </w:rPr>
        <w:drawing>
          <wp:inline distT="0" distB="0" distL="0" distR="0">
            <wp:extent cx="11239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a:extLst>
                        <a:ext uri="smNativeData">
                          <sm:smNativeData xmlns:sm="smNativeData" val="SMDATA_16_yNZX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3AAAAB6AAAAAAAAAAAAAAAAAAAAAAAAAAAAAAAAAAAAAAAAAAAAAA6gYAAO4CAAAAAAAAAAAAAAAAAAAoAAAACAAAAAEAAAABAAAA"/>
                        </a:ext>
                      </a:extLst>
                    </pic:cNvPicPr>
                  </pic:nvPicPr>
                  <pic:blipFill>
                    <a:blip r:embed="rId16"/>
                    <a:stretch>
                      <a:fillRect/>
                    </a:stretch>
                  </pic:blipFill>
                  <pic:spPr>
                    <a:xfrm>
                      <a:off x="0" y="0"/>
                      <a:ext cx="1123950" cy="476250"/>
                    </a:xfrm>
                    <a:prstGeom prst="rect">
                      <a:avLst/>
                    </a:prstGeom>
                    <a:noFill/>
                    <a:ln w="12700">
                      <a:noFill/>
                    </a:ln>
                  </pic:spPr>
                </pic:pic>
              </a:graphicData>
            </a:graphic>
          </wp:inline>
        </w:drawing>
      </w:r>
      <w:r>
        <w:rPr>
          <w:rFonts w:ascii="Times New Roman" w:hAnsi="Times New Roman" w:cs="Times New Roman"/>
          <w:sz w:val="24"/>
          <w:szCs w:val="24"/>
          <w:position w:val="-13"/>
          <w:lang w:eastAsia="ru-ru"/>
        </w:rPr>
      </w:r>
      <w:r>
        <w:rPr>
          <w:rFonts w:ascii="Times New Roman" w:hAnsi="Times New Roman" w:eastAsia="SimSun" w:cs="Times New Roman"/>
          <w:highlight w:val="red"/>
          <w:bCs/>
          <w:kern w:val="1"/>
          <w:sz w:val="28"/>
          <w:szCs w:val="28"/>
        </w:rPr>
      </w:r>
    </w:p>
    <w:p>
      <w:pPr>
        <w:ind w:firstLine="540"/>
        <w:spacing w:after="0" w:line="240" w:lineRule="auto"/>
        <w:jc w:val="both"/>
        <w:widowControl w:val="0"/>
        <w:rPr>
          <w:rFonts w:ascii="Times New Roman" w:hAnsi="Times New Roman" w:eastAsia="SimSun" w:cs="Times New Roman"/>
          <w:bCs/>
          <w:color w:val="000000"/>
          <w:kern w:val="1"/>
          <w:sz w:val="28"/>
          <w:szCs w:val="28"/>
        </w:rPr>
      </w:pPr>
      <w:r>
        <w:rPr>
          <w:rFonts w:ascii="Times New Roman" w:hAnsi="Times New Roman" w:eastAsia="SimSun" w:cs="Times New Roman"/>
          <w:bCs/>
          <w:color w:val="000000"/>
          <w:kern w:val="1"/>
          <w:sz w:val="28"/>
          <w:szCs w:val="28"/>
        </w:rPr>
      </w:r>
    </w:p>
    <w:p>
      <w:pPr>
        <w:ind w:firstLine="709"/>
        <w:spacing w:after="0" w:line="240" w:lineRule="auto"/>
        <w:jc w:val="both"/>
        <w:widowControl w:val="0"/>
        <w:rPr>
          <w:rFonts w:ascii="Times New Roman" w:hAnsi="Times New Roman" w:eastAsia="SimSun" w:cs="Times New Roman"/>
          <w:bCs/>
          <w:color w:val="000000"/>
          <w:kern w:val="1"/>
          <w:sz w:val="28"/>
          <w:szCs w:val="28"/>
        </w:rPr>
      </w:pPr>
      <w:r>
        <w:rPr>
          <w:rFonts w:ascii="Times New Roman" w:hAnsi="Times New Roman" w:eastAsia="SimSun" w:cs="Times New Roman"/>
          <w:bCs/>
          <w:color w:val="000000"/>
          <w:kern w:val="1"/>
          <w:sz w:val="28"/>
          <w:szCs w:val="28"/>
        </w:rPr>
        <w:t>где:</w:t>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Rdi - размер гранта, рассчитанный для i-</w:t>
      </w:r>
      <w:r>
        <w:rPr>
          <w:rFonts w:ascii="Times New Roman" w:hAnsi="Times New Roman" w:eastAsia="SimSun" w:cs="Times New Roman"/>
          <w:bCs/>
          <w:kern w:val="1"/>
          <w:sz w:val="28"/>
          <w:szCs w:val="28"/>
        </w:rPr>
        <w:t>го</w:t>
      </w:r>
      <w:r>
        <w:rPr>
          <w:rFonts w:ascii="Times New Roman" w:hAnsi="Times New Roman" w:eastAsia="SimSun" w:cs="Times New Roman"/>
          <w:bCs/>
          <w:kern w:val="1"/>
          <w:sz w:val="28"/>
          <w:szCs w:val="28"/>
        </w:rPr>
        <w:t xml:space="preserve"> заявителя, которому распределяется грант (рублей);</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So - размер </w:t>
      </w:r>
      <w:r>
        <w:rPr>
          <w:rFonts w:ascii="Times New Roman" w:hAnsi="Times New Roman" w:eastAsia="SimSun" w:cs="Times New Roman"/>
          <w:bCs/>
          <w:kern w:val="1"/>
          <w:sz w:val="28"/>
          <w:szCs w:val="28"/>
        </w:rPr>
        <w:t>гранта, который мог быть предоставлен уклонившемуся от заключения соглашения заявителю (рублей);</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Cb - общая сумма баллов, набранных</w:t>
      </w:r>
      <w:r>
        <w:rPr>
          <w:rFonts w:ascii="Times New Roman" w:hAnsi="Times New Roman" w:eastAsia="SimSun" w:cs="Times New Roman"/>
          <w:bCs/>
          <w:kern w:val="1"/>
          <w:sz w:val="28"/>
          <w:szCs w:val="28"/>
        </w:rPr>
        <w:t xml:space="preserve"> </w:t>
      </w:r>
      <w:r>
        <w:rPr>
          <w:rFonts w:ascii="Times New Roman" w:hAnsi="Times New Roman" w:eastAsia="SimSun" w:cs="Times New Roman"/>
          <w:bCs/>
          <w:kern w:val="1"/>
          <w:sz w:val="28"/>
          <w:szCs w:val="28"/>
        </w:rPr>
        <w:t>всеми заявителями, признанными победителями</w:t>
      </w:r>
      <w:r>
        <w:rPr>
          <w:rFonts w:ascii="Times New Roman" w:hAnsi="Times New Roman" w:eastAsia="SimSun" w:cs="Times New Roman"/>
          <w:bCs/>
          <w:kern w:val="1"/>
          <w:sz w:val="28"/>
          <w:szCs w:val="28"/>
        </w:rPr>
        <w:t xml:space="preserve"> </w:t>
      </w:r>
      <w:r>
        <w:rPr>
          <w:rFonts w:ascii="Times New Roman" w:hAnsi="Times New Roman" w:eastAsia="SimSun" w:cs="Times New Roman"/>
          <w:bCs/>
          <w:kern w:val="1"/>
          <w:sz w:val="28"/>
          <w:szCs w:val="28"/>
        </w:rPr>
        <w:t>отбора, за вычетом итогового балла, набранного уклонившимся от заключения соглашения заявителем;</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Bi - сумма баллов, </w:t>
      </w:r>
      <w:r>
        <w:rPr>
          <w:rFonts w:ascii="Times New Roman" w:hAnsi="Times New Roman" w:eastAsia="SimSun" w:cs="Times New Roman"/>
          <w:bCs/>
          <w:kern w:val="1"/>
          <w:sz w:val="28"/>
          <w:szCs w:val="28"/>
        </w:rPr>
        <w:t>набранных i-м заявителем, которому распределяется грант.</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23. После определения размера гранта в соответствии с пунктом 22 настоящего Порядка Министерство в течение 10 рабочих дней уведомляет в письменной форме других заявителей, которым могут быть предоставлены дополнительные средства, о возможности их предоставления с одновременным направлением экземпляров соглашения с указанием увеличенного размера гранта или дополнительных соглашений к соглашению (если соглашение между Министерством и заявителем не было заключено). Заключение соглашения и дополнительных соглашений к соглашению осуществляется в срок, не превышающий пяти рабочих дней, со дня получения заявителем указанного уведомления в порядке, установленном пунктами 17, 19 настоящего Положения. </w:t>
      </w:r>
      <w:r>
        <w:rPr>
          <w:rFonts w:ascii="Times New Roman" w:hAnsi="Times New Roman" w:eastAsia="SimSun" w:cs="Times New Roman"/>
          <w:bCs/>
          <w:kern w:val="1"/>
          <w:sz w:val="28"/>
          <w:szCs w:val="28"/>
        </w:rPr>
      </w:r>
    </w:p>
    <w:p>
      <w:pPr>
        <w:ind w:firstLine="709"/>
        <w:spacing w:after="0" w:line="240" w:lineRule="auto"/>
        <w:jc w:val="both"/>
        <w:widowControl w:val="0"/>
        <w:rPr>
          <w:rFonts w:ascii="Times New Roman" w:hAnsi="Times New Roman" w:eastAsia="SimSun" w:cs="Times New Roman"/>
          <w:bCs/>
          <w:kern w:val="1"/>
          <w:sz w:val="28"/>
          <w:szCs w:val="28"/>
        </w:rPr>
      </w:pPr>
      <w:r>
        <w:rPr>
          <w:rFonts w:ascii="Times New Roman" w:hAnsi="Times New Roman" w:eastAsia="SimSun" w:cs="Times New Roman"/>
          <w:bCs/>
          <w:kern w:val="1"/>
          <w:sz w:val="28"/>
          <w:szCs w:val="28"/>
        </w:rPr>
        <w:t xml:space="preserve">Заявитель, которому предоставляются дополнительные средства, вправе отказаться от их получения. </w:t>
      </w:r>
      <w:r>
        <w:rPr>
          <w:rFonts w:ascii="Times New Roman" w:hAnsi="Times New Roman" w:eastAsia="SimSun" w:cs="Times New Roman"/>
          <w:bCs/>
          <w:kern w:val="1"/>
          <w:sz w:val="28"/>
          <w:szCs w:val="28"/>
        </w:rPr>
        <w:t xml:space="preserve">Заявитель </w:t>
      </w:r>
      <w:r>
        <w:rPr>
          <w:rFonts w:ascii="Times New Roman" w:hAnsi="Times New Roman" w:eastAsia="SimSun" w:cs="Times New Roman"/>
          <w:bCs/>
          <w:kern w:val="1"/>
          <w:sz w:val="28"/>
          <w:szCs w:val="28"/>
        </w:rPr>
        <w:t xml:space="preserve">также считается отказавшимся от получения дополнительных средств в случае </w:t>
      </w:r>
      <w:r>
        <w:rPr>
          <w:rFonts w:ascii="Times New Roman" w:hAnsi="Times New Roman" w:eastAsia="SimSun" w:cs="Times New Roman"/>
          <w:bCs/>
          <w:kern w:val="1"/>
          <w:sz w:val="28"/>
          <w:szCs w:val="28"/>
        </w:rPr>
        <w:t>незаключения</w:t>
      </w:r>
      <w:r>
        <w:rPr>
          <w:rFonts w:ascii="Times New Roman" w:hAnsi="Times New Roman" w:eastAsia="SimSun" w:cs="Times New Roman"/>
          <w:bCs/>
          <w:kern w:val="1"/>
          <w:sz w:val="28"/>
          <w:szCs w:val="28"/>
        </w:rPr>
        <w:t xml:space="preserve"> дополнительного согл</w:t>
      </w:r>
      <w:r>
        <w:rPr>
          <w:rFonts w:ascii="Times New Roman" w:hAnsi="Times New Roman" w:eastAsia="SimSun" w:cs="Times New Roman"/>
          <w:bCs/>
          <w:kern w:val="1"/>
          <w:sz w:val="28"/>
          <w:szCs w:val="28"/>
        </w:rPr>
        <w:t>ашения в срок, установленный настоящим пунктом.</w:t>
      </w:r>
      <w:r>
        <w:rPr>
          <w:rFonts w:ascii="Times New Roman" w:hAnsi="Times New Roman" w:eastAsia="SimSu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24. П</w:t>
      </w:r>
      <w:r>
        <w:rPr>
          <w:rFonts w:ascii="Times New Roman" w:hAnsi="Times New Roman" w:eastAsia="Times New Roman" w:cs="Times New Roman"/>
          <w:bCs/>
          <w:color w:val="000000"/>
          <w:kern w:val="1"/>
          <w:sz w:val="28"/>
          <w:szCs w:val="28"/>
        </w:rPr>
        <w:t>ри наличии оснований</w:t>
      </w:r>
      <w:r>
        <w:rPr>
          <w:rFonts w:ascii="Times New Roman" w:hAnsi="Times New Roman" w:eastAsia="Times New Roman" w:cs="Times New Roman"/>
          <w:bCs/>
          <w:color w:val="000000"/>
          <w:kern w:val="1"/>
          <w:sz w:val="28"/>
          <w:szCs w:val="28"/>
        </w:rPr>
        <w:t xml:space="preserve">, </w:t>
      </w:r>
      <w:r>
        <w:rPr>
          <w:rFonts w:ascii="Times New Roman" w:hAnsi="Times New Roman" w:eastAsia="Times New Roman" w:cs="Times New Roman"/>
          <w:bCs/>
          <w:kern w:val="1"/>
          <w:sz w:val="28"/>
          <w:szCs w:val="28"/>
        </w:rPr>
        <w:t>предусмотренных пунктом 33 настоящего</w:t>
      </w:r>
      <w:r>
        <w:rPr>
          <w:rFonts w:ascii="Times New Roman" w:hAnsi="Times New Roman" w:eastAsia="Times New Roman" w:cs="Times New Roman"/>
          <w:bCs/>
          <w:color w:val="000000"/>
          <w:kern w:val="1"/>
          <w:sz w:val="28"/>
          <w:szCs w:val="28"/>
        </w:rPr>
        <w:t xml:space="preserve"> Порядка</w:t>
      </w:r>
      <w:r>
        <w:rPr>
          <w:rFonts w:ascii="Times New Roman" w:hAnsi="Times New Roman" w:eastAsia="Times New Roman" w:cs="Times New Roman"/>
          <w:bCs/>
          <w:color w:val="000000"/>
          <w:kern w:val="1"/>
          <w:sz w:val="28"/>
          <w:szCs w:val="28"/>
        </w:rPr>
        <w:t xml:space="preserve">, возврат </w:t>
      </w:r>
      <w:r>
        <w:rPr>
          <w:rFonts w:ascii="Times New Roman" w:hAnsi="Times New Roman" w:eastAsia="Times New Roman" w:cs="Times New Roman"/>
          <w:bCs/>
          <w:color w:val="000000"/>
          <w:kern w:val="1"/>
          <w:sz w:val="28"/>
          <w:szCs w:val="28"/>
        </w:rPr>
        <w:t xml:space="preserve">гранта </w:t>
      </w:r>
      <w:r>
        <w:rPr>
          <w:rFonts w:ascii="Times New Roman" w:hAnsi="Times New Roman" w:eastAsia="Times New Roman" w:cs="Times New Roman"/>
          <w:bCs/>
          <w:color w:val="000000"/>
          <w:kern w:val="1"/>
          <w:sz w:val="28"/>
          <w:szCs w:val="28"/>
        </w:rPr>
        <w:t xml:space="preserve">осуществляется в следующем </w:t>
      </w:r>
      <w:r>
        <w:rPr>
          <w:rFonts w:ascii="Times New Roman" w:hAnsi="Times New Roman" w:eastAsia="Times New Roman" w:cs="Times New Roman"/>
          <w:bCs/>
          <w:kern w:val="1"/>
          <w:sz w:val="28"/>
          <w:szCs w:val="28"/>
        </w:rPr>
        <w:t>порядке:</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Министерство в течение 10 рабочих дней со дня обнаружения соответствующего факта направляет заявителю</w:t>
      </w:r>
      <w:r>
        <w:rPr>
          <w:rFonts w:ascii="Times New Roman" w:hAnsi="Times New Roman" w:eastAsia="Times New Roman" w:cs="Times New Roman"/>
          <w:bCs/>
          <w:kern w:val="1"/>
          <w:sz w:val="28"/>
          <w:szCs w:val="28"/>
        </w:rPr>
        <w:t xml:space="preserve"> письменное уведомление о возврате гранта с указанием реквизитов для перечисления суммы гранта в доход бюджета Удмуртской Республики;</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 заявитель в</w:t>
      </w:r>
      <w:r>
        <w:rPr>
          <w:rFonts w:ascii="Times New Roman" w:hAnsi="Times New Roman" w:eastAsia="Times New Roman" w:cs="Times New Roman"/>
          <w:bCs/>
          <w:kern w:val="1"/>
          <w:sz w:val="28"/>
          <w:szCs w:val="28"/>
        </w:rPr>
        <w:t xml:space="preserve"> течение 10 рабочих дней со дня получения</w:t>
      </w:r>
      <w:r>
        <w:rPr>
          <w:rFonts w:ascii="Times New Roman" w:hAnsi="Times New Roman" w:eastAsia="Times New Roman" w:cs="Times New Roman"/>
          <w:bCs/>
          <w:kern w:val="1"/>
          <w:sz w:val="28"/>
          <w:szCs w:val="28"/>
        </w:rPr>
        <w:t xml:space="preserve"> письменного уведомления обязан</w:t>
      </w:r>
      <w:r>
        <w:rPr>
          <w:rFonts w:ascii="Times New Roman" w:hAnsi="Times New Roman" w:eastAsia="Times New Roman" w:cs="Times New Roman"/>
          <w:bCs/>
          <w:kern w:val="1"/>
          <w:sz w:val="28"/>
          <w:szCs w:val="28"/>
        </w:rPr>
        <w:t xml:space="preserve"> перечислить </w:t>
      </w:r>
      <w:r>
        <w:rPr>
          <w:rFonts w:ascii="Times New Roman" w:hAnsi="Times New Roman" w:eastAsia="Times New Roman" w:cs="Times New Roman"/>
          <w:bCs/>
          <w:kern w:val="1"/>
          <w:sz w:val="28"/>
          <w:szCs w:val="28"/>
        </w:rPr>
        <w:t>указанную в нем сумму гранта в доход бюджета Удмуртской Республики.</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25. В случае невозврата полученной субсидии в бюджет Удмуртской Республики в срок, установленный подпунктом 2 пункта 24 настоящего Порядка, Министерство принимает меры для ее принудительного взыскания в порядке, установленном законодательством Российской Федерации.</w:t>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Times New Roman" w:cs="Times New Roman"/>
          <w:bCs/>
          <w:kern w:val="1"/>
          <w:sz w:val="28"/>
          <w:szCs w:val="28"/>
        </w:rPr>
        <w:t xml:space="preserve">26. Результатами </w:t>
      </w:r>
      <w:r>
        <w:rPr>
          <w:rFonts w:ascii="Times New Roman" w:hAnsi="Times New Roman" w:eastAsia="Times New Roman" w:cs="Times New Roman"/>
          <w:bCs/>
          <w:color w:val="000000"/>
          <w:kern w:val="1"/>
          <w:sz w:val="28"/>
          <w:szCs w:val="28"/>
        </w:rPr>
        <w:t>предоставления грантов, значения которых устанавливаются Министерством в соглашении, являются:</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SimSun" w:cs="Times New Roman"/>
          <w:bCs/>
          <w:color w:val="000000"/>
          <w:kern w:val="1"/>
          <w:sz w:val="28"/>
          <w:szCs w:val="28"/>
        </w:rPr>
        <w:t xml:space="preserve">1) количество </w:t>
      </w:r>
      <w:r>
        <w:rPr>
          <w:rFonts w:ascii="Times New Roman" w:hAnsi="Times New Roman" w:eastAsia="SimSun" w:cs="Times New Roman"/>
          <w:bCs/>
          <w:color w:val="000000"/>
          <w:kern w:val="1"/>
          <w:sz w:val="28"/>
          <w:szCs w:val="28"/>
        </w:rPr>
        <w:t xml:space="preserve">созданных </w:t>
      </w:r>
      <w:r>
        <w:rPr>
          <w:rFonts w:ascii="Times New Roman" w:hAnsi="Times New Roman" w:eastAsia="SimSun" w:cs="Times New Roman"/>
          <w:bCs/>
          <w:color w:val="000000"/>
          <w:kern w:val="1"/>
          <w:sz w:val="28"/>
          <w:szCs w:val="28"/>
        </w:rPr>
        <w:t>продуктов</w:t>
      </w:r>
      <w:r>
        <w:rPr>
          <w:rFonts w:ascii="Times New Roman" w:hAnsi="Times New Roman" w:eastAsia="SimSun" w:cs="Times New Roman"/>
          <w:bCs/>
          <w:color w:val="000000"/>
          <w:kern w:val="1"/>
          <w:sz w:val="28"/>
          <w:szCs w:val="28"/>
        </w:rPr>
        <w:t xml:space="preserve"> (ресурсов)</w:t>
      </w:r>
      <w:r>
        <w:rPr>
          <w:rFonts w:ascii="Times New Roman" w:hAnsi="Times New Roman" w:eastAsia="SimSun" w:cs="Times New Roman"/>
          <w:bCs/>
          <w:color w:val="000000"/>
          <w:kern w:val="1"/>
          <w:sz w:val="28"/>
          <w:szCs w:val="28"/>
        </w:rPr>
        <w:t xml:space="preserve"> </w:t>
      </w:r>
      <w:r>
        <w:rPr>
          <w:rFonts w:ascii="Times New Roman" w:hAnsi="Times New Roman" w:eastAsia="SimSun" w:cs="Times New Roman"/>
          <w:bCs/>
          <w:color w:val="000000"/>
          <w:kern w:val="1"/>
          <w:sz w:val="28"/>
          <w:szCs w:val="28"/>
        </w:rPr>
        <w:t>на государственных языках Удмуртской Республики и иных языках народов Удмуртской Республики в рамках реализации прое</w:t>
      </w:r>
      <w:r>
        <w:rPr>
          <w:rFonts w:ascii="Times New Roman" w:hAnsi="Times New Roman" w:eastAsia="SimSun" w:cs="Times New Roman"/>
          <w:bCs/>
          <w:color w:val="000000"/>
          <w:kern w:val="1"/>
          <w:sz w:val="28"/>
          <w:szCs w:val="28"/>
        </w:rPr>
        <w:t>к</w:t>
      </w:r>
      <w:r>
        <w:rPr>
          <w:rFonts w:ascii="Times New Roman" w:hAnsi="Times New Roman" w:eastAsia="SimSun" w:cs="Times New Roman"/>
          <w:bCs/>
          <w:color w:val="000000"/>
          <w:kern w:val="1"/>
          <w:sz w:val="28"/>
          <w:szCs w:val="28"/>
        </w:rPr>
        <w:t>та;</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SimSun" w:cs="Times New Roman"/>
          <w:bCs/>
          <w:color w:val="000000"/>
          <w:kern w:val="1"/>
          <w:sz w:val="28"/>
          <w:szCs w:val="28"/>
        </w:rPr>
        <w:t xml:space="preserve">2) количество </w:t>
      </w:r>
      <w:r>
        <w:rPr>
          <w:rFonts w:ascii="Times New Roman" w:hAnsi="Times New Roman" w:eastAsia="SimSun" w:cs="Times New Roman"/>
          <w:bCs/>
          <w:color w:val="000000"/>
          <w:kern w:val="1"/>
          <w:sz w:val="28"/>
          <w:szCs w:val="28"/>
        </w:rPr>
        <w:t>уникальных размещений (неповторяющихся публикаций)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color w:val="000000"/>
          <w:kern w:val="1"/>
          <w:sz w:val="28"/>
          <w:szCs w:val="28"/>
        </w:rPr>
        <w:t xml:space="preserve">27. </w:t>
      </w:r>
      <w:r>
        <w:rPr>
          <w:rFonts w:ascii="Times New Roman" w:hAnsi="Times New Roman" w:eastAsia="Times New Roman" w:cs="Times New Roman"/>
          <w:bCs/>
          <w:color w:val="000000"/>
          <w:sz w:val="28"/>
          <w:szCs w:val="28"/>
        </w:rPr>
        <w:t>Перечисление Министерством гранта осуществляется на счет получателя гранта, открытый в российской кредитной организации, в 30-дневный срок со дня заключения соглашения о предоставлении</w:t>
      </w:r>
      <w:r>
        <w:rPr>
          <w:rFonts w:ascii="Times New Roman" w:hAnsi="Times New Roman" w:eastAsia="Times New Roman" w:cs="Times New Roman"/>
          <w:bCs/>
          <w:sz w:val="28"/>
          <w:szCs w:val="28"/>
        </w:rPr>
        <w:t xml:space="preserve"> гранта.</w:t>
      </w:r>
      <w:r>
        <w:rPr>
          <w:rFonts w:ascii="Times New Roman" w:hAnsi="Times New Roman" w:eastAsia="Times New Roman" w:cs="Times New Roman"/>
          <w:bCs/>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28. Не использованные по состоянию на 1 января очередного финансового года остатки гранта подлежат возврату в бюджет Удмуртской Республики в срок не позднее 1 марта очередного финансового года в случае, если в отношении остатков грантов Министерством не принято решение об их использовании полностью или частично в очередном финансовом году на осуществление расходов, источником финансового обеспечения которых они являются, в порядке, установленном Правительством Удмуртской Республики.</w:t>
      </w:r>
      <w:r>
        <w:rPr>
          <w:rFonts w:ascii="Times New Roman" w:hAnsi="Times New Roman" w:eastAsia="Times New Roman" w:cs="Times New Roman"/>
          <w:bCs/>
          <w:kern w:val="1"/>
          <w:sz w:val="28"/>
          <w:szCs w:val="28"/>
        </w:rPr>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IV. Требования к отчетности</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29. Заявитель представляет в Министерство</w:t>
      </w:r>
      <w:r>
        <w:t xml:space="preserve"> </w:t>
      </w:r>
      <w:r>
        <w:rPr>
          <w:rFonts w:ascii="Times New Roman" w:hAnsi="Times New Roman" w:eastAsia="Times New Roman" w:cs="Times New Roman"/>
          <w:bCs/>
          <w:kern w:val="1"/>
          <w:sz w:val="28"/>
          <w:szCs w:val="28"/>
        </w:rPr>
        <w:t>по формам, определенным типовой формой соглашения:</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1) отчет о достижении результата предоставления гранта, - не позднее 10 рабочих дней, следующих за днем окончания срока реализации проекта;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2) отчет об осуществлении расходов, источником финансового обеспечения которых является грант, - ежеквартально, не позднее 10 рабочих дней, следующих за днем окончания отчетного квартала.</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30. Министерство вправе в случае необходимости установить в соглашении сроки и формы представления заявителем дополнительной отчетности.</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V. Требования об осуществлении контроля (мониторинга) за соблюдением</w:t>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условий и порядка предоставления гранта</w:t>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и ответственность за их нарушение</w:t>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color w:val="000000"/>
          <w:kern w:val="1"/>
          <w:sz w:val="28"/>
          <w:szCs w:val="28"/>
        </w:rPr>
      </w:pPr>
      <w:r>
        <w:rPr>
          <w:rFonts w:ascii="Times New Roman" w:hAnsi="Times New Roman" w:eastAsia="Times New Roman" w:cs="Times New Roman"/>
          <w:bCs/>
          <w:kern w:val="1"/>
          <w:sz w:val="28"/>
          <w:szCs w:val="28"/>
        </w:rPr>
        <w:t xml:space="preserve">31. Соблюдение заявителем условий и порядка предоставления гранта, в том числе в части достижения результатов его предоставления, подлежат проверке Министерством, а также проверке Министерством финансов Удмуртской Республики, Государственным контрольным комитетом Удмуртской Республики </w:t>
      </w:r>
      <w:r>
        <w:rPr>
          <w:rFonts w:ascii="Times New Roman" w:hAnsi="Times New Roman" w:eastAsia="Times New Roman" w:cs="Times New Roman"/>
          <w:bCs/>
          <w:color w:val="000000"/>
          <w:kern w:val="1"/>
          <w:sz w:val="28"/>
          <w:szCs w:val="28"/>
        </w:rPr>
        <w:t xml:space="preserve">в соответствии со </w:t>
      </w:r>
      <w:hyperlink r:id="rId13" w:history="1">
        <w:r>
          <w:rPr>
            <w:rFonts w:ascii="Times New Roman" w:hAnsi="Times New Roman" w:eastAsia="Times New Roman" w:cs="Times New Roman"/>
            <w:bCs/>
            <w:color w:val="000000"/>
            <w:kern w:val="1"/>
            <w:sz w:val="28"/>
            <w:szCs w:val="28"/>
          </w:rPr>
          <w:t>статьями 268.1</w:t>
        </w:r>
      </w:hyperlink>
      <w:r>
        <w:rPr>
          <w:rFonts w:ascii="Times New Roman" w:hAnsi="Times New Roman" w:eastAsia="Times New Roman" w:cs="Times New Roman"/>
          <w:bCs/>
          <w:color w:val="000000"/>
          <w:kern w:val="1"/>
          <w:sz w:val="28"/>
          <w:szCs w:val="28"/>
        </w:rPr>
        <w:t xml:space="preserve"> и </w:t>
      </w:r>
      <w:hyperlink r:id="rId14" w:history="1">
        <w:r>
          <w:rPr>
            <w:rFonts w:ascii="Times New Roman" w:hAnsi="Times New Roman" w:eastAsia="Times New Roman" w:cs="Times New Roman"/>
            <w:bCs/>
            <w:color w:val="000000"/>
            <w:kern w:val="1"/>
            <w:sz w:val="28"/>
            <w:szCs w:val="28"/>
          </w:rPr>
          <w:t>269.2</w:t>
        </w:r>
      </w:hyperlink>
      <w:r>
        <w:rPr>
          <w:rFonts w:ascii="Times New Roman" w:hAnsi="Times New Roman" w:eastAsia="Times New Roman" w:cs="Times New Roman"/>
          <w:bCs/>
          <w:color w:val="000000"/>
          <w:kern w:val="1"/>
          <w:sz w:val="28"/>
          <w:szCs w:val="28"/>
        </w:rPr>
        <w:t xml:space="preserve"> Бюджетного кодекса Российской </w:t>
      </w:r>
      <w:r>
        <w:rPr>
          <w:rFonts w:ascii="Times New Roman" w:hAnsi="Times New Roman" w:eastAsia="Times New Roman" w:cs="Times New Roman"/>
          <w:bCs/>
          <w:color w:val="000000"/>
          <w:kern w:val="1"/>
          <w:sz w:val="28"/>
          <w:szCs w:val="28"/>
        </w:rPr>
        <w:t>Федерации.</w:t>
      </w:r>
      <w:r>
        <w:rPr>
          <w:rFonts w:ascii="Times New Roman" w:hAnsi="Times New Roman" w:eastAsia="Times New Roman" w:cs="Times New Roman"/>
          <w:bCs/>
          <w:color w:val="000000"/>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32. Министерство осуществляет мониторинг достижения результатов предоставления гранта, определенных соглашением, и контрольных точек в порядке, утвержденном Министерством финансов Российской Федерации, по формам, которые установлены Министерством финансов Удмуртской Республики.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33. Основаниями для возврата предоставленного гранта в бюджет Удмуртской Республики являются:</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color w:val="000000"/>
          <w:kern w:val="1"/>
          <w:sz w:val="28"/>
          <w:szCs w:val="28"/>
        </w:rPr>
        <w:t xml:space="preserve">1) нарушение условий предоставления гранта, установленных </w:t>
      </w:r>
      <w:hyperlink w:anchor="Par181" w:history="1">
        <w:r>
          <w:rPr>
            <w:rFonts w:ascii="Times New Roman" w:hAnsi="Times New Roman" w:eastAsia="Times New Roman" w:cs="Times New Roman"/>
            <w:bCs/>
            <w:color w:val="000000"/>
            <w:kern w:val="1"/>
            <w:sz w:val="28"/>
            <w:szCs w:val="28"/>
          </w:rPr>
          <w:t>пунктом 13</w:t>
        </w:r>
      </w:hyperlink>
      <w:r>
        <w:rPr>
          <w:rFonts w:ascii="Times New Roman" w:hAnsi="Times New Roman" w:eastAsia="Times New Roman" w:cs="Times New Roman"/>
          <w:bCs/>
          <w:color w:val="000000"/>
          <w:kern w:val="1"/>
          <w:sz w:val="28"/>
          <w:szCs w:val="28"/>
        </w:rPr>
        <w:t xml:space="preserve"> настоящего Порядка</w:t>
      </w:r>
      <w:r>
        <w:rPr>
          <w:rFonts w:ascii="Times New Roman" w:hAnsi="Times New Roman" w:eastAsia="Times New Roman" w:cs="Times New Roman"/>
          <w:bCs/>
          <w:color w:val="000000"/>
          <w:kern w:val="1"/>
          <w:sz w:val="28"/>
          <w:szCs w:val="28"/>
        </w:rPr>
        <w:t>, выявленное в том числе по фактам проверок, проведенных Министерством</w:t>
      </w:r>
      <w:r>
        <w:rPr>
          <w:rFonts w:ascii="Times New Roman" w:hAnsi="Times New Roman" w:eastAsia="Times New Roman" w:cs="Times New Roman"/>
          <w:bCs/>
          <w:color w:val="000000"/>
          <w:kern w:val="1"/>
          <w:sz w:val="28"/>
          <w:szCs w:val="28"/>
        </w:rPr>
        <w:t>,</w:t>
      </w:r>
      <w:r>
        <w:rPr>
          <w:rFonts w:ascii="Times New Roman" w:hAnsi="Times New Roman" w:eastAsia="Times New Roman" w:cs="Times New Roman"/>
          <w:bCs/>
          <w:color w:val="000000"/>
          <w:kern w:val="1"/>
          <w:sz w:val="28"/>
          <w:szCs w:val="28"/>
        </w:rPr>
        <w:t xml:space="preserve"> или Министерством финансов Удмур</w:t>
      </w:r>
      <w:r>
        <w:rPr>
          <w:rFonts w:ascii="Times New Roman" w:hAnsi="Times New Roman" w:eastAsia="Times New Roman" w:cs="Times New Roman"/>
          <w:bCs/>
          <w:kern w:val="1"/>
          <w:sz w:val="28"/>
          <w:szCs w:val="28"/>
        </w:rPr>
        <w:t>тской Республики</w:t>
      </w:r>
      <w:r>
        <w:rPr>
          <w:rFonts w:ascii="Times New Roman" w:hAnsi="Times New Roman" w:eastAsia="Times New Roman" w:cs="Times New Roman"/>
          <w:bCs/>
          <w:kern w:val="1"/>
          <w:sz w:val="28"/>
          <w:szCs w:val="28"/>
        </w:rPr>
        <w:t>,</w:t>
      </w:r>
      <w:r>
        <w:rPr>
          <w:rFonts w:ascii="Times New Roman" w:hAnsi="Times New Roman" w:eastAsia="Times New Roman" w:cs="Times New Roman"/>
          <w:bCs/>
          <w:kern w:val="1"/>
          <w:sz w:val="28"/>
          <w:szCs w:val="28"/>
        </w:rPr>
        <w:t xml:space="preserve"> или Государственным контрольным комитетом Удмуртской Республики;</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2) нарушение цели предоставления гранта, установленной </w:t>
      </w:r>
      <w:hyperlink w:anchor="Par46" w:history="1">
        <w:r>
          <w:rPr>
            <w:rFonts w:ascii="Times New Roman" w:hAnsi="Times New Roman" w:eastAsia="Times New Roman" w:cs="Times New Roman"/>
            <w:bCs/>
            <w:kern w:val="1"/>
            <w:sz w:val="28"/>
            <w:szCs w:val="28"/>
          </w:rPr>
          <w:t xml:space="preserve">пунктом </w:t>
        </w:r>
      </w:hyperlink>
      <w:r>
        <w:rPr>
          <w:rFonts w:ascii="Times New Roman" w:hAnsi="Times New Roman" w:eastAsia="Times New Roman" w:cs="Times New Roman"/>
          <w:bCs/>
          <w:kern w:val="1"/>
          <w:sz w:val="28"/>
          <w:szCs w:val="28"/>
        </w:rPr>
        <w:t>1 настоящего Порядка;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 недостижение</w:t>
      </w:r>
      <w:r>
        <w:rPr>
          <w:rFonts w:ascii="Times New Roman" w:hAnsi="Times New Roman" w:eastAsia="Times New Roman" w:cs="Times New Roman"/>
          <w:bCs/>
          <w:kern w:val="1"/>
          <w:sz w:val="28"/>
          <w:szCs w:val="28"/>
        </w:rPr>
        <w:t xml:space="preserve"> заявителем установленных в соглашении значений результатов предоставления гранта.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34. Возврат гранта осуществляется в бюджет Удмуртской Республики:</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1) в случаях, установленных </w:t>
      </w:r>
      <w:hyperlink w:anchor="Par298" w:history="1">
        <w:r>
          <w:rPr>
            <w:rFonts w:ascii="Times New Roman" w:hAnsi="Times New Roman" w:eastAsia="Times New Roman" w:cs="Times New Roman"/>
            <w:bCs/>
            <w:kern w:val="1"/>
            <w:sz w:val="28"/>
            <w:szCs w:val="28"/>
          </w:rPr>
          <w:t>подпунктами 1</w:t>
        </w:r>
      </w:hyperlink>
      <w:r>
        <w:rPr>
          <w:rFonts w:ascii="Times New Roman" w:hAnsi="Times New Roman" w:eastAsia="Times New Roman" w:cs="Times New Roman"/>
          <w:bCs/>
          <w:kern w:val="1"/>
          <w:sz w:val="28"/>
          <w:szCs w:val="28"/>
        </w:rPr>
        <w:t xml:space="preserve">, </w:t>
      </w:r>
      <w:hyperlink w:anchor="Par299" w:history="1">
        <w:r>
          <w:rPr>
            <w:rFonts w:ascii="Times New Roman" w:hAnsi="Times New Roman" w:eastAsia="Times New Roman" w:cs="Times New Roman"/>
            <w:bCs/>
            <w:kern w:val="1"/>
            <w:sz w:val="28"/>
            <w:szCs w:val="28"/>
          </w:rPr>
          <w:t>2 пункта 34</w:t>
        </w:r>
      </w:hyperlink>
      <w:r>
        <w:rPr>
          <w:rFonts w:ascii="Times New Roman" w:hAnsi="Times New Roman" w:eastAsia="Times New Roman" w:cs="Times New Roman"/>
          <w:bCs/>
          <w:kern w:val="1"/>
          <w:sz w:val="28"/>
          <w:szCs w:val="28"/>
        </w:rPr>
        <w:t xml:space="preserve"> настоящего Порядка, - полном объеме;</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 xml:space="preserve">2) в случае, установленном </w:t>
      </w:r>
      <w:hyperlink w:anchor="Par300" w:history="1">
        <w:r>
          <w:rPr>
            <w:rFonts w:ascii="Times New Roman" w:hAnsi="Times New Roman" w:eastAsia="Times New Roman" w:cs="Times New Roman"/>
            <w:bCs/>
            <w:kern w:val="1"/>
            <w:sz w:val="28"/>
            <w:szCs w:val="28"/>
          </w:rPr>
          <w:t>подпунктом 3 пункта 34</w:t>
        </w:r>
      </w:hyperlink>
      <w:r>
        <w:rPr>
          <w:rFonts w:ascii="Times New Roman" w:hAnsi="Times New Roman" w:eastAsia="Times New Roman" w:cs="Times New Roman"/>
          <w:bCs/>
          <w:kern w:val="1"/>
          <w:sz w:val="28"/>
          <w:szCs w:val="28"/>
        </w:rPr>
        <w:t xml:space="preserve"> настоящего Порядка, объем средств, подлежащих возврату в бюджет Удмуртской Республики, рассчитывается по следующей формуле по каждому недостигнутому результату предоставления гранта:</w:t>
      </w:r>
      <w:r>
        <w:rPr>
          <w:rFonts w:ascii="Times New Roman" w:hAnsi="Times New Roman" w:eastAsia="Times New Roman" w:cs="Times New Roman"/>
          <w:bCs/>
          <w:kern w:val="1"/>
          <w:sz w:val="28"/>
          <w:szCs w:val="28"/>
        </w:rPr>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spacing w:after="0" w:line="240" w:lineRule="auto"/>
        <w:jc w:val="center"/>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W</w:t>
      </w:r>
      <w:r>
        <w:rPr>
          <w:rFonts w:ascii="Times New Roman" w:hAnsi="Times New Roman" w:eastAsia="Times New Roman" w:cs="Times New Roman"/>
          <w:bCs/>
          <w:kern w:val="1"/>
          <w:sz w:val="28"/>
          <w:szCs w:val="28"/>
          <w:vertAlign w:val="subscript"/>
        </w:rPr>
        <w:t>возврата</w:t>
      </w:r>
      <w:r>
        <w:rPr>
          <w:rFonts w:ascii="Times New Roman" w:hAnsi="Times New Roman" w:eastAsia="Times New Roman" w:cs="Times New Roman"/>
          <w:bCs/>
          <w:kern w:val="1"/>
          <w:sz w:val="28"/>
          <w:szCs w:val="28"/>
        </w:rPr>
        <w:t xml:space="preserve"> = </w:t>
      </w:r>
      <w:r>
        <w:rPr>
          <w:rFonts w:ascii="Times New Roman" w:hAnsi="Times New Roman" w:eastAsia="Times New Roman" w:cs="Times New Roman"/>
          <w:bCs/>
          <w:kern w:val="1"/>
          <w:sz w:val="28"/>
          <w:szCs w:val="28"/>
        </w:rPr>
        <w:t>W</w:t>
      </w:r>
      <w:r>
        <w:rPr>
          <w:rFonts w:ascii="Times New Roman" w:hAnsi="Times New Roman" w:eastAsia="Times New Roman" w:cs="Times New Roman"/>
          <w:bCs/>
          <w:kern w:val="1"/>
          <w:sz w:val="28"/>
          <w:szCs w:val="28"/>
          <w:vertAlign w:val="subscript"/>
        </w:rPr>
        <w:t>ci</w:t>
      </w:r>
      <w:r>
        <w:rPr>
          <w:rFonts w:ascii="Times New Roman" w:hAnsi="Times New Roman" w:eastAsia="Times New Roman" w:cs="Times New Roman"/>
          <w:bCs/>
          <w:kern w:val="1"/>
          <w:sz w:val="28"/>
          <w:szCs w:val="28"/>
        </w:rPr>
        <w:t xml:space="preserve"> - (</w:t>
      </w:r>
      <w:r>
        <w:rPr>
          <w:rFonts w:ascii="Times New Roman" w:hAnsi="Times New Roman" w:eastAsia="Times New Roman" w:cs="Times New Roman"/>
          <w:bCs/>
          <w:kern w:val="1"/>
          <w:sz w:val="28"/>
          <w:szCs w:val="28"/>
        </w:rPr>
        <w:t>W</w:t>
      </w:r>
      <w:r>
        <w:rPr>
          <w:rFonts w:ascii="Times New Roman" w:hAnsi="Times New Roman" w:eastAsia="Times New Roman" w:cs="Times New Roman"/>
          <w:bCs/>
          <w:kern w:val="1"/>
          <w:sz w:val="28"/>
          <w:szCs w:val="28"/>
          <w:vertAlign w:val="subscript"/>
        </w:rPr>
        <w:t>ci</w:t>
      </w:r>
      <w:r>
        <w:rPr>
          <w:rFonts w:ascii="Times New Roman" w:hAnsi="Times New Roman" w:eastAsia="Times New Roman" w:cs="Times New Roman"/>
          <w:bCs/>
          <w:kern w:val="1"/>
          <w:sz w:val="28"/>
          <w:szCs w:val="28"/>
        </w:rPr>
        <w:t xml:space="preserve"> x </w:t>
      </w:r>
      <w:r>
        <w:rPr>
          <w:rFonts w:ascii="Times New Roman" w:hAnsi="Times New Roman" w:eastAsia="Times New Roman" w:cs="Times New Roman"/>
          <w:bCs/>
          <w:kern w:val="1"/>
          <w:sz w:val="28"/>
          <w:szCs w:val="28"/>
        </w:rPr>
        <w:t>Х</w:t>
      </w:r>
      <w:r>
        <w:rPr>
          <w:rFonts w:ascii="Times New Roman" w:hAnsi="Times New Roman" w:eastAsia="Times New Roman" w:cs="Times New Roman"/>
          <w:bCs/>
          <w:kern w:val="1"/>
          <w:sz w:val="28"/>
          <w:szCs w:val="28"/>
          <w:vertAlign w:val="subscript"/>
        </w:rPr>
        <w:t>ф</w:t>
      </w:r>
      <w:r>
        <w:rPr>
          <w:rFonts w:ascii="Times New Roman" w:hAnsi="Times New Roman" w:eastAsia="Times New Roman" w:cs="Times New Roman"/>
          <w:bCs/>
          <w:kern w:val="1"/>
          <w:sz w:val="28"/>
          <w:szCs w:val="28"/>
        </w:rPr>
        <w:t xml:space="preserve"> / </w:t>
      </w:r>
      <w:r>
        <w:rPr>
          <w:rFonts w:ascii="Times New Roman" w:hAnsi="Times New Roman" w:eastAsia="Times New Roman" w:cs="Times New Roman"/>
          <w:bCs/>
          <w:kern w:val="1"/>
          <w:sz w:val="28"/>
          <w:szCs w:val="28"/>
        </w:rPr>
        <w:t>Х</w:t>
      </w:r>
      <w:r>
        <w:rPr>
          <w:rFonts w:ascii="Times New Roman" w:hAnsi="Times New Roman" w:eastAsia="Times New Roman" w:cs="Times New Roman"/>
          <w:bCs/>
          <w:kern w:val="1"/>
          <w:sz w:val="28"/>
          <w:szCs w:val="28"/>
          <w:vertAlign w:val="subscript"/>
        </w:rPr>
        <w:t>п</w:t>
      </w:r>
      <w:r>
        <w:rPr>
          <w:rFonts w:ascii="Times New Roman" w:hAnsi="Times New Roman" w:eastAsia="Times New Roman" w:cs="Times New Roman"/>
          <w:bCs/>
          <w:kern w:val="1"/>
          <w:sz w:val="28"/>
          <w:szCs w:val="28"/>
        </w:rPr>
        <w:t>),</w:t>
      </w:r>
      <w:r>
        <w:rPr>
          <w:rFonts w:ascii="Times New Roman" w:hAnsi="Times New Roman" w:eastAsia="Times New Roman" w:cs="Times New Roman"/>
          <w:bCs/>
          <w:kern w:val="1"/>
          <w:sz w:val="28"/>
          <w:szCs w:val="28"/>
        </w:rPr>
      </w:r>
    </w:p>
    <w:p>
      <w:pPr>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где:</w:t>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W</w:t>
      </w:r>
      <w:r>
        <w:rPr>
          <w:rFonts w:ascii="Times New Roman" w:hAnsi="Times New Roman" w:eastAsia="Times New Roman" w:cs="Times New Roman"/>
          <w:bCs/>
          <w:kern w:val="1"/>
          <w:sz w:val="28"/>
          <w:szCs w:val="28"/>
          <w:vertAlign w:val="subscript"/>
        </w:rPr>
        <w:t>возврата</w:t>
      </w:r>
      <w:r>
        <w:rPr>
          <w:rFonts w:ascii="Times New Roman" w:hAnsi="Times New Roman" w:eastAsia="Times New Roman" w:cs="Times New Roman"/>
          <w:bCs/>
          <w:kern w:val="1"/>
          <w:sz w:val="28"/>
          <w:szCs w:val="28"/>
        </w:rPr>
        <w:t xml:space="preserve"> - размер средств гранта, подлежащих возврату, рублей;</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W</w:t>
      </w:r>
      <w:r>
        <w:rPr>
          <w:rFonts w:ascii="Times New Roman" w:hAnsi="Times New Roman" w:eastAsia="Times New Roman" w:cs="Times New Roman"/>
          <w:bCs/>
          <w:kern w:val="1"/>
          <w:sz w:val="28"/>
          <w:szCs w:val="28"/>
          <w:vertAlign w:val="subscript"/>
        </w:rPr>
        <w:t>ci</w:t>
      </w:r>
      <w:r>
        <w:rPr>
          <w:rFonts w:ascii="Times New Roman" w:hAnsi="Times New Roman" w:eastAsia="Times New Roman" w:cs="Times New Roman"/>
          <w:bCs/>
          <w:kern w:val="1"/>
          <w:sz w:val="28"/>
          <w:szCs w:val="28"/>
        </w:rPr>
        <w:t xml:space="preserve"> - размер гранта, </w:t>
      </w:r>
      <w:r>
        <w:rPr>
          <w:rFonts w:ascii="Times New Roman" w:hAnsi="Times New Roman" w:eastAsia="Times New Roman" w:cs="Times New Roman"/>
          <w:bCs/>
          <w:kern w:val="1"/>
          <w:sz w:val="28"/>
          <w:szCs w:val="28"/>
        </w:rPr>
        <w:t>предоставленного заявителю, рублей;</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Х</w:t>
      </w:r>
      <w:r>
        <w:rPr>
          <w:rFonts w:ascii="Times New Roman" w:hAnsi="Times New Roman" w:eastAsia="Times New Roman" w:cs="Times New Roman"/>
          <w:bCs/>
          <w:kern w:val="1"/>
          <w:sz w:val="28"/>
          <w:szCs w:val="28"/>
          <w:vertAlign w:val="subscript"/>
        </w:rPr>
        <w:t>ф</w:t>
      </w:r>
      <w:r>
        <w:rPr>
          <w:rFonts w:ascii="Times New Roman" w:hAnsi="Times New Roman" w:eastAsia="Times New Roman" w:cs="Times New Roman"/>
          <w:bCs/>
          <w:kern w:val="1"/>
          <w:sz w:val="28"/>
          <w:szCs w:val="28"/>
        </w:rPr>
        <w:t xml:space="preserve"> - фактическое значение результата предоставления гранта;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Х</w:t>
      </w:r>
      <w:r>
        <w:rPr>
          <w:rFonts w:ascii="Times New Roman" w:hAnsi="Times New Roman" w:eastAsia="Times New Roman" w:cs="Times New Roman"/>
          <w:bCs/>
          <w:kern w:val="1"/>
          <w:sz w:val="28"/>
          <w:szCs w:val="28"/>
          <w:vertAlign w:val="subscript"/>
        </w:rPr>
        <w:t>п</w:t>
      </w:r>
      <w:r>
        <w:rPr>
          <w:rFonts w:ascii="Times New Roman" w:hAnsi="Times New Roman" w:eastAsia="Times New Roman" w:cs="Times New Roman"/>
          <w:bCs/>
          <w:kern w:val="1"/>
          <w:sz w:val="28"/>
          <w:szCs w:val="28"/>
        </w:rPr>
        <w:t xml:space="preserve"> - плановое значение результата предоставления гранта.</w:t>
      </w:r>
      <w:r>
        <w:rPr>
          <w:rFonts w:ascii="Times New Roman" w:hAnsi="Times New Roman" w:eastAsia="Times New Roman" w:cs="Times New Roman"/>
          <w:bCs/>
          <w:kern w:val="1"/>
          <w:sz w:val="28"/>
          <w:szCs w:val="28"/>
        </w:rPr>
      </w:r>
    </w:p>
    <w:p>
      <w:pPr>
        <w:ind w:firstLine="709"/>
        <w:spacing w:after="0" w:line="240" w:lineRule="auto"/>
        <w:jc w:val="both"/>
        <w:rPr>
          <w:rFonts w:ascii="Times New Roman" w:hAnsi="Times New Roman" w:eastAsia="Times New Roman" w:cs="Times New Roman"/>
          <w:bCs/>
          <w:kern w:val="1"/>
          <w:sz w:val="28"/>
          <w:szCs w:val="28"/>
        </w:rPr>
      </w:pPr>
      <w:r>
        <w:rPr>
          <w:rFonts w:ascii="Times New Roman" w:hAnsi="Times New Roman" w:eastAsia="Times New Roman" w:cs="Times New Roman"/>
          <w:bCs/>
          <w:kern w:val="1"/>
          <w:sz w:val="28"/>
          <w:szCs w:val="28"/>
        </w:rPr>
        <w:t>В случае недостижения</w:t>
      </w:r>
      <w:r>
        <w:rPr>
          <w:rFonts w:ascii="Times New Roman" w:hAnsi="Times New Roman" w:eastAsia="Times New Roman" w:cs="Times New Roman"/>
          <w:bCs/>
          <w:kern w:val="1"/>
          <w:sz w:val="28"/>
          <w:szCs w:val="28"/>
        </w:rPr>
        <w:t xml:space="preserve"> нескольких значений р</w:t>
      </w:r>
      <w:r>
        <w:rPr>
          <w:rFonts w:ascii="Times New Roman" w:hAnsi="Times New Roman" w:eastAsia="Times New Roman" w:cs="Times New Roman"/>
          <w:bCs/>
          <w:kern w:val="1"/>
          <w:sz w:val="28"/>
          <w:szCs w:val="28"/>
        </w:rPr>
        <w:t>езультата предоставления гранта</w:t>
      </w:r>
      <w:r>
        <w:rPr>
          <w:rFonts w:ascii="Times New Roman" w:hAnsi="Times New Roman" w:eastAsia="Times New Roman" w:cs="Times New Roman"/>
          <w:bCs/>
          <w:kern w:val="1"/>
          <w:sz w:val="28"/>
          <w:szCs w:val="28"/>
        </w:rPr>
        <w:t>, при расчете размера гранта, подлежащего возврату, указанные значения суммируются.</w:t>
      </w:r>
      <w:r>
        <w:rPr>
          <w:rFonts w:ascii="Times New Roman" w:hAnsi="Times New Roman" w:eastAsia="Times New Roman" w:cs="Times New Roman"/>
          <w:bCs/>
          <w:kern w:val="1"/>
          <w:sz w:val="28"/>
          <w:szCs w:val="28"/>
        </w:rPr>
      </w:r>
    </w:p>
    <w:p>
      <w:pPr>
        <w:sectPr>
          <w:footnotePr>
            <w:pos w:val="pageBottom"/>
            <w:numFmt w:val="decimal"/>
            <w:numStart w:val="1"/>
            <w:numRestart w:val="continuous"/>
          </w:footnotePr>
          <w:endnotePr>
            <w:pos w:val="docEnd"/>
            <w:numFmt w:val="lowerRoman"/>
            <w:numStart w:val="1"/>
            <w:numRestart w:val="continuous"/>
          </w:endnotePr>
          <w:headerReference w:type="default" r:id="rId17"/>
          <w:footerReference w:type="default" r:id="rId18"/>
          <w:headerReference w:type="first" r:id="rId19"/>
          <w:footerReference w:type="first" r:id="rId20"/>
          <w:type w:val="nextPage"/>
          <w:pgSz w:h="16839" w:w="11907"/>
          <w:pgMar w:left="1701" w:top="1134" w:right="567" w:bottom="1134" w:header="567" w:footer="567"/>
          <w:paperSrc w:first="15" w:other="15" a="15" b="15"/>
          <w:pgNumType w:fmt="decimal" w:start="1"/>
          <w:titlePg/>
          <w:tmGutter w:val="3"/>
          <w:mirrorMargins w:val="0"/>
          <w:tmSection w:h="-1">
            <w:tmHeader w:id="0" w:h="0" edge="567" text="0">
              <w:shd w:val="none"/>
            </w:tmHeader>
            <w:tmFooter w:id="0" w:h="0" edge="567" text="0">
              <w:shd w:val="none"/>
            </w:tmFooter>
            <w:tmHeader w:id="2" w:h="0" edge="567" text="0">
              <w:shd w:val="none"/>
            </w:tmHeader>
            <w:tmFooter w:id="2"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Приложение 1</w:t>
      </w: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к Порядку предоставления грантов </w:t>
      </w: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на реализацию молодежных проектов в сфере государственной национальной политики </w:t>
      </w:r>
    </w:p>
    <w:p>
      <w:pPr>
        <w:ind w:left="7513"/>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ind w:left="7513"/>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p>
    <w:p>
      <w:pPr>
        <w:ind w:left="60"/>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ОПИСАНИЕ ПРОЕКТА</w:t>
      </w:r>
    </w:p>
    <w:p>
      <w:pPr>
        <w:ind w:left="60"/>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 xml:space="preserve">к заявке на участие в конкурсе на право получения гранта </w:t>
      </w:r>
    </w:p>
    <w:p>
      <w:pPr>
        <w:ind w:left="60"/>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на реализацию молодежных проектов</w:t>
      </w:r>
      <w:r>
        <w:rPr>
          <w:rFonts w:eastAsia="Times New Roman" w:cs="Times New Roman"/>
          <w:bCs/>
          <w:sz w:val="28"/>
          <w:szCs w:val="28"/>
        </w:rPr>
        <w:t xml:space="preserve"> </w:t>
      </w:r>
      <w:r>
        <w:rPr>
          <w:rFonts w:ascii="Times New Roman" w:hAnsi="Times New Roman" w:eastAsia="Arial Unicode MS" w:cs="Times New Roman"/>
          <w:b/>
          <w:bCs/>
          <w:sz w:val="28"/>
          <w:szCs w:val="28"/>
        </w:rPr>
        <w:t xml:space="preserve">в сфере государственной </w:t>
      </w:r>
      <w:r>
        <w:rPr>
          <w:rFonts w:ascii="Times New Roman" w:hAnsi="Times New Roman" w:eastAsia="Arial Unicode MS" w:cs="Times New Roman"/>
          <w:b/>
          <w:bCs/>
          <w:sz w:val="28"/>
          <w:szCs w:val="28"/>
        </w:rPr>
      </w:r>
    </w:p>
    <w:p>
      <w:pPr>
        <w:ind w:left="60"/>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национальной политики</w:t>
      </w:r>
    </w:p>
    <w:p>
      <w:pPr>
        <w:ind w:left="60"/>
        <w:spacing w:after="0" w:line="240" w:lineRule="auto"/>
        <w:jc w:val="center"/>
        <w:rPr>
          <w:rFonts w:ascii="Times New Roman" w:hAnsi="Times New Roman" w:eastAsia="Arial Unicode MS" w:cs="Times New Roman"/>
          <w:b/>
          <w:bCs/>
          <w:sz w:val="24"/>
          <w:szCs w:val="24"/>
        </w:rPr>
      </w:pPr>
      <w:r>
        <w:rPr>
          <w:rFonts w:ascii="Times New Roman" w:hAnsi="Times New Roman" w:eastAsia="Arial Unicode MS" w:cs="Times New Roman"/>
          <w:b/>
          <w:bCs/>
          <w:sz w:val="24"/>
          <w:szCs w:val="24"/>
        </w:rPr>
      </w:r>
    </w:p>
    <w:p>
      <w:pPr>
        <w:ind w:left="60"/>
        <w:spacing w:after="0" w:line="240" w:lineRule="auto"/>
        <w:jc w:val="center"/>
        <w:rPr>
          <w:rFonts w:ascii="Times New Roman" w:hAnsi="Times New Roman" w:eastAsia="Arial Unicode MS" w:cs="Times New Roman"/>
          <w:b/>
          <w:bCs/>
          <w:sz w:val="24"/>
          <w:szCs w:val="24"/>
        </w:rPr>
      </w:pPr>
      <w:r>
        <w:rPr>
          <w:rFonts w:ascii="Times New Roman" w:hAnsi="Times New Roman" w:eastAsia="Arial Unicode MS" w:cs="Times New Roman"/>
          <w:b/>
          <w:bCs/>
          <w:sz w:val="24"/>
          <w:szCs w:val="24"/>
        </w:rPr>
      </w:r>
    </w:p>
    <w:tbl>
      <w:tblPr>
        <w:tblStyle w:val="NormalTable"/>
        <w:name w:val="Таблица1"/>
        <w:tabOrder w:val="0"/>
        <w:jc w:val="left"/>
        <w:tblInd w:w="168" w:type="dxa"/>
        <w:tblW w:w="9687" w:type="dxa"/>
        <w:tblLook w:val="0000" w:firstRow="0" w:lastRow="0" w:firstColumn="0" w:lastColumn="0" w:noHBand="0" w:noVBand="0"/>
      </w:tblPr>
      <w:tblGrid>
        <w:gridCol w:w="6427"/>
        <w:gridCol w:w="3260"/>
      </w:tblGrid>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Фамилия, имя и отчество заявителя (полностью)</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Контактные данные заявителя (телефон, </w:t>
            </w:r>
            <w:r>
              <w:rPr>
                <w:rFonts w:ascii="Times New Roman" w:hAnsi="Times New Roman" w:eastAsia="Times New Roman" w:cs="Times New Roman"/>
                <w:b/>
                <w:bCs/>
                <w:sz w:val="24"/>
                <w:szCs w:val="24"/>
                <w:lang w:val="en-us"/>
              </w:rPr>
              <w:t>e</w:t>
            </w:r>
            <w:r>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lang w:val="en-us"/>
              </w:rPr>
              <w:t>mail</w:t>
            </w:r>
            <w:r>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Название проекта </w:t>
            </w:r>
            <w:r>
              <w:rPr>
                <w:rFonts w:ascii="Times New Roman" w:hAnsi="Times New Roman" w:eastAsia="Times New Roman" w:cs="Times New Roman"/>
                <w:bCs/>
                <w:i/>
                <w:sz w:val="24"/>
                <w:szCs w:val="24"/>
              </w:rPr>
              <w:t>(полное)</w:t>
            </w:r>
            <w:r>
              <w:rPr>
                <w:rFonts w:ascii="Times New Roman" w:hAnsi="Times New Roman" w:eastAsia="Times New Roman" w:cs="Times New Roman"/>
                <w:b/>
                <w:bCs/>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Краткое описание проекта </w:t>
            </w:r>
          </w:p>
          <w:p>
            <w:pPr>
              <w:spacing w:after="0" w:line="240" w:lineRule="auto"/>
              <w:jc w:val="both"/>
              <w:tabs defTabSz="708">
                <w:tab w:val="left" w:pos="327" w:leader="none"/>
                <w:tab w:val="left" w:pos="8340" w:leader="underscore"/>
              </w:tabs>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Краткая текстовая презентация проекта, отражающая основную идею проекта и его содержание (о</w:t>
            </w:r>
            <w:r>
              <w:rPr>
                <w:rFonts w:ascii="Times New Roman" w:hAnsi="Times New Roman" w:eastAsia="Times New Roman" w:cs="Times New Roman"/>
                <w:bCs/>
                <w:i/>
                <w:sz w:val="24"/>
                <w:szCs w:val="24"/>
              </w:rPr>
              <w:t>бъем не менее 500 и не более 1 500 слов)</w:t>
            </w:r>
            <w:r>
              <w:rPr>
                <w:rFonts w:ascii="Times New Roman" w:hAnsi="Times New Roman" w:eastAsia="Times New Roman" w:cs="Times New Roman"/>
                <w:bCs/>
                <w:i/>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Цель проекта</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Задачи проекта</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История проекта </w:t>
            </w:r>
            <w:r>
              <w:rPr>
                <w:rFonts w:ascii="Times New Roman" w:hAnsi="Times New Roman" w:eastAsia="Times New Roman" w:cs="Times New Roman"/>
                <w:bCs/>
                <w:sz w:val="24"/>
                <w:szCs w:val="24"/>
              </w:rPr>
              <w:t>(в случае реализации проекта повторно/ежегодно)</w:t>
            </w:r>
            <w:r>
              <w:rPr>
                <w:rFonts w:ascii="Times New Roman" w:hAnsi="Times New Roman" w:eastAsia="Times New Roman" w:cs="Times New Roman"/>
                <w:b/>
                <w:bCs/>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Целевая группа проекта и предполагаемое количество участников</w:t>
            </w:r>
          </w:p>
          <w:p>
            <w:pPr>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i/>
                <w:color w:val="000000"/>
                <w:sz w:val="24"/>
                <w:szCs w:val="24"/>
                <w:lang w:eastAsia="ru-ru"/>
              </w:rPr>
              <w:t xml:space="preserve">Указать целевую группу проекта и предполагаемое количество ее участников. </w:t>
            </w:r>
            <w:r>
              <w:rPr>
                <w:rFonts w:ascii="Times New Roman" w:hAnsi="Times New Roman" w:eastAsia="Times New Roman" w:cs="Times New Roman"/>
                <w:b/>
                <w:bCs/>
                <w:color w:val="000000"/>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Сроки реализации проекта</w:t>
            </w:r>
          </w:p>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i/>
                <w:sz w:val="24"/>
                <w:szCs w:val="24"/>
                <w:lang w:eastAsia="ru-ru"/>
              </w:rPr>
              <w:t xml:space="preserve">Следует указать </w:t>
            </w:r>
            <w:r>
              <w:rPr>
                <w:rFonts w:ascii="Times New Roman" w:hAnsi="Times New Roman" w:eastAsia="Times New Roman" w:cs="Times New Roman"/>
                <w:i/>
                <w:color w:val="000000"/>
                <w:sz w:val="24"/>
                <w:szCs w:val="24"/>
                <w:lang w:eastAsia="ru-ru"/>
              </w:rPr>
              <w:t>определенный даты начала</w:t>
            </w:r>
            <w:r>
              <w:rPr>
                <w:rFonts w:ascii="Times New Roman" w:hAnsi="Times New Roman" w:eastAsia="Times New Roman" w:cs="Times New Roman"/>
                <w:i/>
                <w:sz w:val="24"/>
                <w:szCs w:val="24"/>
                <w:lang w:eastAsia="ru-ru"/>
              </w:rPr>
              <w:t xml:space="preserve"> и завершения проекта</w:t>
            </w:r>
            <w:r>
              <w:rPr>
                <w:rFonts w:ascii="Times New Roman" w:hAnsi="Times New Roman" w:eastAsia="Times New Roman" w:cs="Times New Roman"/>
                <w:b/>
                <w:bCs/>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Место реализации проекта</w:t>
            </w:r>
          </w:p>
          <w:p>
            <w:pPr>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i/>
                <w:color w:val="000000"/>
                <w:sz w:val="24"/>
                <w:szCs w:val="24"/>
                <w:lang w:eastAsia="ru-ru"/>
              </w:rPr>
              <w:t>Указать территорию реализации проекта (Российская Федерация, субъекты Российской Федерации, Удмуртская Республика, муниципальные образования в Удмуртской Республике), а также наименования и количество районов Удмуртской Республики / субъектов Российской Федерации, в которых планируется его реализация</w:t>
            </w:r>
            <w:r>
              <w:rPr>
                <w:rFonts w:ascii="Times New Roman" w:hAnsi="Times New Roman" w:eastAsia="Times New Roman" w:cs="Times New Roman"/>
                <w:b/>
                <w:bCs/>
                <w:color w:val="000000"/>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Ожидаемые результаты предоставления гранта</w:t>
            </w:r>
          </w:p>
          <w:p>
            <w:pPr>
              <w:spacing/>
              <w:jc w:val="both"/>
              <w:rPr>
                <w:rFonts w:ascii="Times New Roman" w:hAnsi="Times New Roman" w:eastAsia="Times New Roman" w:cs="Times New Roman"/>
                <w:bCs/>
                <w:i/>
                <w:sz w:val="24"/>
                <w:szCs w:val="24"/>
              </w:rPr>
            </w:pPr>
            <w:r>
              <w:rPr>
                <w:rFonts w:ascii="Times New Roman" w:hAnsi="Times New Roman" w:eastAsia="Times New Roman" w:cs="Times New Roman"/>
                <w:bCs/>
                <w:i/>
                <w:color w:val="000000"/>
                <w:sz w:val="24"/>
                <w:szCs w:val="24"/>
              </w:rPr>
              <w:t xml:space="preserve">Указать планируемое в период реализации проекта количество уникальных размещений (неповторяющихся </w:t>
            </w:r>
            <w:r>
              <w:rPr>
                <w:rFonts w:ascii="Times New Roman" w:hAnsi="Times New Roman" w:eastAsia="Times New Roman" w:cs="Times New Roman"/>
                <w:i/>
                <w:color w:val="000000"/>
                <w:sz w:val="24"/>
                <w:szCs w:val="24"/>
                <w:lang w:eastAsia="ru-ru"/>
              </w:rPr>
              <w:t>публикаций) в средствах массовой информации и социальных сетях</w:t>
            </w:r>
            <w:r>
              <w:rPr>
                <w:rFonts w:ascii="Times New Roman" w:hAnsi="Times New Roman" w:eastAsia="Times New Roman" w:cs="Times New Roman"/>
                <w:bCs/>
                <w:i/>
                <w:color w:val="000000"/>
                <w:sz w:val="24"/>
                <w:szCs w:val="24"/>
              </w:rPr>
              <w:t xml:space="preserve"> </w:t>
            </w:r>
            <w:r>
              <w:rPr>
                <w:rFonts w:ascii="Times New Roman" w:hAnsi="Times New Roman" w:eastAsia="Times New Roman" w:cs="Times New Roman"/>
                <w:bCs/>
                <w:i/>
                <w:color w:val="000000"/>
                <w:sz w:val="24"/>
                <w:szCs w:val="24"/>
              </w:rPr>
              <w:t>на государственных языках Удмуртской Республики и иных языках народов</w:t>
            </w:r>
            <w:r>
              <w:rPr>
                <w:rFonts w:ascii="Times New Roman" w:hAnsi="Times New Roman" w:eastAsia="Times New Roman" w:cs="Times New Roman"/>
                <w:bCs/>
                <w:i/>
                <w:sz w:val="24"/>
                <w:szCs w:val="24"/>
              </w:rPr>
              <w:t xml:space="preserve"> Удмуртской Республики о реализации проекта. </w:t>
            </w:r>
            <w:r>
              <w:rPr>
                <w:rFonts w:ascii="Times New Roman" w:hAnsi="Times New Roman" w:eastAsia="Times New Roman" w:cs="Times New Roman"/>
                <w:bCs/>
                <w:i/>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Партнеры проекта</w:t>
            </w:r>
          </w:p>
          <w:p>
            <w:pPr>
              <w:spacing w:after="0" w:line="240" w:lineRule="auto"/>
              <w:jc w:val="both"/>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i/>
                <w:color w:val="000000"/>
                <w:sz w:val="24"/>
                <w:szCs w:val="24"/>
                <w:lang w:eastAsia="ru-ru"/>
              </w:rPr>
              <w:t xml:space="preserve">Указать партнеров проекта (наименования юридических лиц, фамилии, имена и отчества индивидуальных предпринимателей, наименования органов государственной власти или органов местного самоуправления), которые готовы оказать информационную, консультационную, организационную, материальную и (или) иную поддержку при реализации проекта. </w:t>
            </w:r>
          </w:p>
          <w:p>
            <w:pPr>
              <w:spacing w:after="0" w:line="240" w:lineRule="auto"/>
              <w:jc w:val="both"/>
              <w:rPr>
                <w:rFonts w:ascii="Times New Roman" w:hAnsi="Times New Roman" w:eastAsia="Times New Roman" w:cs="Times New Roman"/>
                <w:i/>
                <w:strike w:val="1"/>
                <w:color w:val="c00000"/>
                <w:sz w:val="24"/>
                <w:szCs w:val="24"/>
                <w:lang w:eastAsia="ru-ru"/>
              </w:rPr>
            </w:pPr>
            <w:r>
              <w:rPr>
                <w:rFonts w:ascii="Times New Roman" w:hAnsi="Times New Roman" w:eastAsia="Times New Roman" w:cs="Times New Roman"/>
                <w:i/>
                <w:strike w:val="1"/>
                <w:color w:val="c00000"/>
                <w:sz w:val="24"/>
                <w:szCs w:val="24"/>
                <w:lang w:eastAsia="ru-ru"/>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SimSun" w:cs="Times New Roman"/>
                <w:b/>
                <w:bCs/>
                <w:color w:val="000000"/>
                <w:kern w:val="1"/>
                <w:sz w:val="24"/>
                <w:szCs w:val="24"/>
              </w:rPr>
            </w:pPr>
            <w:r>
              <w:rPr>
                <w:rFonts w:ascii="Times New Roman" w:hAnsi="Times New Roman" w:eastAsia="SimSun" w:cs="Times New Roman"/>
                <w:b/>
                <w:bCs/>
                <w:color w:val="000000"/>
                <w:kern w:val="1"/>
                <w:sz w:val="24"/>
                <w:szCs w:val="24"/>
              </w:rPr>
              <w:t>Количество созданных продуктов (ресурсов)</w:t>
            </w:r>
          </w:p>
          <w:p>
            <w:pPr>
              <w:ind w:left="-35" w:firstLine="35"/>
              <w:spacing w:after="0" w:line="240" w:lineRule="auto"/>
              <w:jc w:val="both"/>
              <w:tabs defTabSz="708">
                <w:tab w:val="left" w:pos="327" w:leader="none"/>
                <w:tab w:val="left" w:pos="8340" w:leader="underscore"/>
              </w:tabs>
              <w:rPr>
                <w:rFonts w:ascii="Times New Roman" w:hAnsi="Times New Roman" w:eastAsia="SimSun" w:cs="Times New Roman"/>
                <w:bCs/>
                <w:i/>
                <w:color w:val="000000"/>
                <w:kern w:val="1"/>
                <w:sz w:val="24"/>
                <w:szCs w:val="24"/>
              </w:rPr>
            </w:pPr>
            <w:r>
              <w:rPr>
                <w:rFonts w:ascii="Times New Roman" w:hAnsi="Times New Roman" w:eastAsia="SimSun" w:cs="Times New Roman"/>
                <w:bCs/>
                <w:i/>
                <w:color w:val="000000"/>
                <w:kern w:val="1"/>
                <w:sz w:val="24"/>
                <w:szCs w:val="24"/>
              </w:rPr>
              <w:t>Указать виды и количество продуктов (ресурсов) на государственных языках Удмуртской Республики и иных языках народов Удмуртской Республики в рамках реализации проекта.</w:t>
            </w:r>
          </w:p>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SimSun" w:cs="Times New Roman"/>
                <w:bCs/>
                <w:i/>
                <w:color w:val="000000"/>
                <w:kern w:val="1"/>
                <w:sz w:val="24"/>
                <w:szCs w:val="24"/>
              </w:rPr>
              <w:t>К примеру, в рамках реализации проекта будет создано 12 классических настольных игр, 7 приложений по изучении языков или подготовлено 5 обучающих видеороликов и др.</w:t>
            </w:r>
            <w:r>
              <w:rPr>
                <w:rFonts w:ascii="Times New Roman" w:hAnsi="Times New Roman" w:eastAsia="Times New Roman" w:cs="Times New Roman"/>
                <w:b/>
                <w:bCs/>
                <w:sz w:val="24"/>
                <w:szCs w:val="24"/>
              </w:rPr>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4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35" w:firstLine="35"/>
              <w:spacing w:after="0" w:line="240" w:lineRule="auto"/>
              <w:jc w:val="both"/>
              <w:tabs defTabSz="708">
                <w:tab w:val="left" w:pos="327" w:leader="none"/>
                <w:tab w:val="left" w:pos="8340" w:leader="underscor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Дополнительные сведения о проекте</w:t>
            </w:r>
          </w:p>
        </w:tc>
        <w:tc>
          <w:tcPr>
            <w:tcW w:w="326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bl>
    <w:p>
      <w:pPr>
        <w:ind w:left="20" w:right="680" w:firstLine="688"/>
        <w:spacing w:after="0" w:line="240" w:lineRule="auto"/>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bl>
      <w:tblPr>
        <w:tblStyle w:val="NormalTable"/>
        <w:name w:val="Таблица2"/>
        <w:tabOrder w:val="0"/>
        <w:jc w:val="left"/>
        <w:tblInd w:w="128" w:type="dxa"/>
        <w:tblW w:w="9727" w:type="dxa"/>
        <w:tblLook w:val="0000" w:firstRow="0" w:lastRow="0" w:firstColumn="0" w:lastColumn="0" w:noHBand="0" w:noVBand="0"/>
      </w:tblPr>
      <w:tblGrid>
        <w:gridCol w:w="9727"/>
      </w:tblGrid>
      <w:tr>
        <w:trPr>
          <w:cantSplit w:val="0"/>
          <w:trHeight w:val="0" w:hRule="auto"/>
        </w:trPr>
        <w:tc>
          <w:tcPr>
            <w:tcW w:w="97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numPr>
                <w:ilvl w:val="0"/>
                <w:numId w:val="4"/>
              </w:numPr>
              <w:ind w:left="150" w:hanging="25"/>
              <w:spacing w:after="0" w:line="240" w:lineRule="auto"/>
              <w:contextualSpacing/>
              <w:jc w:val="both"/>
              <w:rPr>
                <w:rFonts w:ascii="Times New Roman" w:hAnsi="Times New Roman" w:eastAsia="Times New Roman" w:cs="Times New Roman"/>
                <w:bCs/>
                <w:sz w:val="24"/>
                <w:szCs w:val="24"/>
              </w:rPr>
            </w:pPr>
            <w:r>
              <w:rPr>
                <w:rFonts w:ascii="Times New Roman" w:hAnsi="Times New Roman" w:eastAsia="Times New Roman" w:cs="Times New Roman"/>
                <w:b/>
                <w:bCs/>
                <w:sz w:val="24"/>
                <w:szCs w:val="24"/>
              </w:rPr>
              <w:t xml:space="preserve">Обоснование актуальности реализации проекта </w:t>
            </w:r>
            <w:r>
              <w:rPr>
                <w:rFonts w:ascii="Times New Roman" w:hAnsi="Times New Roman" w:eastAsia="Times New Roman" w:cs="Times New Roman"/>
                <w:bCs/>
                <w:i/>
                <w:sz w:val="24"/>
                <w:szCs w:val="24"/>
              </w:rPr>
              <w:t>(не более 1 страницы)</w:t>
            </w:r>
            <w:r>
              <w:rPr>
                <w:rFonts w:ascii="Times New Roman" w:hAnsi="Times New Roman" w:eastAsia="Times New Roman" w:cs="Times New Roman"/>
                <w:bCs/>
                <w:sz w:val="24"/>
                <w:szCs w:val="24"/>
              </w:rPr>
            </w:r>
          </w:p>
        </w:tc>
      </w:tr>
      <w:tr>
        <w:trPr>
          <w:cantSplit w:val="0"/>
          <w:trHeight w:val="0" w:hRule="auto"/>
        </w:trPr>
        <w:tc>
          <w:tcPr>
            <w:tcW w:w="972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right="680"/>
              <w:spacing w:after="0" w:line="240" w:lineRule="auto"/>
              <w:contextualSpacing/>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r>
          </w:p>
        </w:tc>
      </w:tr>
    </w:tbl>
    <w:p>
      <w:pPr>
        <w:ind w:left="20" w:right="680" w:firstLine="688"/>
        <w:spacing w:after="0" w:line="240" w:lineRule="auto"/>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bl>
      <w:tblPr>
        <w:tblStyle w:val="NormalTable"/>
        <w:name w:val="Таблица3"/>
        <w:tabOrder w:val="0"/>
        <w:jc w:val="left"/>
        <w:tblInd w:w="128" w:type="dxa"/>
        <w:tblW w:w="9727" w:type="dxa"/>
        <w:tblLook w:val="0000" w:firstRow="0" w:lastRow="0" w:firstColumn="0" w:lastColumn="0" w:noHBand="0" w:noVBand="0"/>
      </w:tblPr>
      <w:tblGrid>
        <w:gridCol w:w="689"/>
        <w:gridCol w:w="2126"/>
        <w:gridCol w:w="3544"/>
        <w:gridCol w:w="3368"/>
      </w:tblGrid>
      <w:tr>
        <w:trPr>
          <w:cantSplit w:val="0"/>
          <w:trHeight w:val="0" w:hRule="auto"/>
        </w:trPr>
        <w:tc>
          <w:tcPr>
            <w:tcW w:w="9727" w:type="dxa"/>
            <w:gridSpan w:val="4"/>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numPr>
                <w:ilvl w:val="0"/>
                <w:numId w:val="4"/>
              </w:numPr>
              <w:ind w:left="8" w:right="680" w:firstLine="142"/>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Описание основных мероприятий, этапы и сроки </w:t>
            </w:r>
            <w:r>
              <w:rPr>
                <w:rFonts w:ascii="Times New Roman" w:hAnsi="Times New Roman" w:eastAsia="Times New Roman" w:cs="Times New Roman"/>
                <w:b/>
                <w:bCs/>
                <w:color w:val="000000"/>
                <w:sz w:val="24"/>
                <w:szCs w:val="24"/>
              </w:rPr>
              <w:t xml:space="preserve">их </w:t>
            </w:r>
            <w:r>
              <w:rPr>
                <w:rFonts w:ascii="Times New Roman" w:hAnsi="Times New Roman" w:eastAsia="Times New Roman" w:cs="Times New Roman"/>
                <w:b/>
                <w:bCs/>
                <w:sz w:val="24"/>
                <w:szCs w:val="24"/>
              </w:rPr>
              <w:t>реализации</w:t>
            </w:r>
            <w:r>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rPr>
            </w:r>
          </w:p>
        </w:tc>
      </w:tr>
      <w:tr>
        <w:trPr>
          <w:cantSplit w:val="0"/>
          <w:trHeight w:val="0" w:hRule="auto"/>
        </w:trPr>
        <w:tc>
          <w:tcPr>
            <w:tcW w:w="689"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п/п</w:t>
            </w:r>
          </w:p>
        </w:tc>
        <w:tc>
          <w:tcPr>
            <w:tcW w:w="2126"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43" w:firstLine="43"/>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Этап реализации</w:t>
            </w:r>
          </w:p>
        </w:tc>
        <w:tc>
          <w:tcPr>
            <w:tcW w:w="3544"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43" w:firstLine="43"/>
              <w:spacing w:after="0" w:line="240" w:lineRule="auto"/>
              <w:jc w:val="center"/>
              <w:tabs defTabSz="708">
                <w:tab w:val="left" w:pos="3444" w:leader="none"/>
              </w:tabs>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Наименование мероприятий, проводимых в рамках этапа реализации проекта</w:t>
            </w:r>
          </w:p>
        </w:tc>
        <w:tc>
          <w:tcPr>
            <w:tcW w:w="336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43" w:firstLine="43"/>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Срок реализации этапа</w:t>
            </w:r>
          </w:p>
        </w:tc>
      </w:tr>
      <w:tr>
        <w:trPr>
          <w:cantSplit w:val="0"/>
          <w:trHeight w:val="0" w:hRule="auto"/>
        </w:trPr>
        <w:tc>
          <w:tcPr>
            <w:tcW w:w="68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02"/>
              <w:spacing w:after="0" w:line="240" w:lineRule="auto"/>
              <w:contextualSpacing/>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212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5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36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8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02"/>
              <w:spacing w:after="0" w:line="240" w:lineRule="auto"/>
              <w:contextualSpacing/>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p>
        </w:tc>
        <w:tc>
          <w:tcPr>
            <w:tcW w:w="212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5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36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r>
        <w:trPr>
          <w:cantSplit w:val="0"/>
          <w:trHeight w:val="0" w:hRule="auto"/>
        </w:trPr>
        <w:tc>
          <w:tcPr>
            <w:tcW w:w="68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02"/>
              <w:spacing w:after="0" w:line="240" w:lineRule="auto"/>
              <w:contextualSpacing/>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212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54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c>
          <w:tcPr>
            <w:tcW w:w="336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ind w:left="150" w:right="680"/>
              <w:spacing w:after="0" w:line="240" w:lineRule="auto"/>
              <w:contextualSpacing/>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p>
        </w:tc>
      </w:tr>
    </w:tbl>
    <w:p>
      <w:pPr>
        <w:ind w:left="20" w:right="680" w:firstLine="688"/>
        <w:spacing w:after="0" w:line="240" w:lineRule="auto"/>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bl>
      <w:tblPr>
        <w:tblStyle w:val="TableGrid"/>
        <w:name w:val="Таблица4"/>
        <w:tabOrder w:val="0"/>
        <w:jc w:val="left"/>
        <w:tblInd w:w="108" w:type="dxa"/>
        <w:tblW w:w="9781" w:type="dxa"/>
        <w:tblLook w:val="04A0" w:firstRow="1" w:lastRow="0" w:firstColumn="1" w:lastColumn="0" w:noHBand="0" w:noVBand="1"/>
      </w:tblPr>
      <w:tblGrid>
        <w:gridCol w:w="705"/>
        <w:gridCol w:w="1840"/>
        <w:gridCol w:w="1556"/>
        <w:gridCol w:w="1975"/>
        <w:gridCol w:w="1768"/>
        <w:gridCol w:w="1937"/>
      </w:tblGrid>
      <w:tr>
        <w:trPr>
          <w:cantSplit w:val="0"/>
          <w:trHeight w:val="0" w:hRule="auto"/>
        </w:trPr>
        <w:tc>
          <w:tcPr>
            <w:tcW w:w="9781" w:type="dxa"/>
            <w:gridSpan w:val="6"/>
            <w:tmTcPr id="1666701000" protected="0"/>
          </w:tcPr>
          <w:p>
            <w:pPr>
              <w:pStyle w:val="para6"/>
              <w:numPr>
                <w:ilvl w:val="0"/>
                <w:numId w:val="4"/>
              </w:numPr>
              <w:ind w:left="0" w:right="-108" w:firstLine="34"/>
              <w:spacing/>
              <w:jc w:val="center"/>
              <w:rPr>
                <w:rFonts w:ascii="Times New Roman" w:hAnsi="Times New Roman" w:eastAsia="Arial Unicode MS" w:cs="Times New Roman"/>
                <w:bCs/>
                <w:sz w:val="24"/>
                <w:szCs w:val="24"/>
              </w:rPr>
            </w:pPr>
            <w:r>
              <w:rPr>
                <w:rFonts w:ascii="Times New Roman" w:hAnsi="Times New Roman" w:eastAsia="Times New Roman" w:cs="Times New Roman"/>
                <w:b/>
                <w:bCs/>
                <w:sz w:val="24"/>
                <w:szCs w:val="24"/>
              </w:rPr>
              <w:t xml:space="preserve">Финансово-экономическое </w:t>
            </w:r>
            <w:r>
              <w:rPr>
                <w:rFonts w:ascii="Times New Roman" w:hAnsi="Times New Roman" w:eastAsia="Times New Roman" w:cs="Times New Roman"/>
                <w:b/>
                <w:bCs/>
                <w:color w:val="000000"/>
                <w:sz w:val="24"/>
                <w:szCs w:val="24"/>
              </w:rPr>
              <w:t>обоснование проекта</w:t>
            </w:r>
            <w:r>
              <w:rPr>
                <w:rFonts w:ascii="Times New Roman" w:hAnsi="Times New Roman" w:eastAsia="Arial Unicode MS" w:cs="Times New Roman"/>
                <w:bCs/>
                <w:sz w:val="24"/>
                <w:szCs w:val="24"/>
              </w:rPr>
            </w:r>
          </w:p>
        </w:tc>
      </w:tr>
      <w:tr>
        <w:trPr>
          <w:cantSplit w:val="0"/>
          <w:trHeight w:val="0" w:hRule="auto"/>
        </w:trPr>
        <w:tc>
          <w:tcPr>
            <w:tcW w:w="705" w:type="dxa"/>
            <w:vAlign w:val="center"/>
            <w:tmTcPr id="1666701000" protected="0"/>
          </w:tcPr>
          <w:p>
            <w:pPr>
              <w:ind w:right="-61"/>
              <w:spacing/>
              <w:contextualSpacing/>
              <w:jc w:val="center"/>
              <w:rPr>
                <w:rFonts w:ascii="Times New Roman" w:hAnsi="Times New Roman" w:eastAsia="Arial Unicode MS" w:cs="Times New Roman"/>
                <w:bCs/>
                <w:sz w:val="24"/>
                <w:szCs w:val="24"/>
              </w:rPr>
            </w:pPr>
            <w:r>
              <w:rPr>
                <w:rFonts w:ascii="Times New Roman" w:hAnsi="Times New Roman" w:eastAsia="Times New Roman" w:cs="Times New Roman"/>
                <w:bCs/>
                <w:sz w:val="24"/>
                <w:szCs w:val="24"/>
              </w:rPr>
              <w:t xml:space="preserve">№ </w:t>
            </w:r>
            <w:r>
              <w:rPr>
                <w:rFonts w:ascii="Times New Roman" w:hAnsi="Times New Roman" w:eastAsia="Times New Roman" w:cs="Times New Roman"/>
                <w:bCs/>
                <w:spacing w:val="-13" w:percent="86"/>
                <w:sz w:val="24"/>
                <w:szCs w:val="24"/>
                <w:shd w:val="clear" w:fill="ffffff"/>
              </w:rPr>
              <w:t>п/п</w:t>
            </w:r>
            <w:r>
              <w:rPr>
                <w:rFonts w:ascii="Times New Roman" w:hAnsi="Times New Roman" w:eastAsia="Arial Unicode MS" w:cs="Times New Roman"/>
                <w:bCs/>
                <w:sz w:val="24"/>
                <w:szCs w:val="24"/>
              </w:rPr>
            </w:r>
          </w:p>
        </w:tc>
        <w:tc>
          <w:tcPr>
            <w:tcW w:w="1840" w:type="dxa"/>
            <w:vAlign w:val="center"/>
            <w:tmTcPr id="1666701000" protected="0"/>
          </w:tcPr>
          <w:p>
            <w:pPr>
              <w:ind w:right="-124"/>
              <w:spacing/>
              <w:contextualSpacing/>
              <w:jc w:val="center"/>
              <w:tabs defTabSz="708">
                <w:tab w:val="left" w:pos="1169" w:leader="none"/>
              </w:tabs>
              <w:rPr>
                <w:rFonts w:ascii="Times New Roman" w:hAnsi="Times New Roman" w:eastAsia="Arial Unicode MS" w:cs="Times New Roman"/>
                <w:bCs/>
                <w:sz w:val="24"/>
                <w:szCs w:val="24"/>
              </w:rPr>
            </w:pPr>
            <w:r>
              <w:rPr>
                <w:rFonts w:ascii="Times New Roman" w:hAnsi="Times New Roman" w:eastAsia="Times New Roman" w:cs="Times New Roman"/>
                <w:bCs/>
                <w:sz w:val="24"/>
                <w:szCs w:val="24"/>
              </w:rPr>
              <w:t>Наименование расходов</w:t>
            </w:r>
            <w:r>
              <w:rPr>
                <w:rFonts w:ascii="Times New Roman" w:hAnsi="Times New Roman" w:eastAsia="Arial Unicode MS" w:cs="Times New Roman"/>
                <w:bCs/>
                <w:sz w:val="24"/>
                <w:szCs w:val="24"/>
              </w:rPr>
            </w:r>
          </w:p>
        </w:tc>
        <w:tc>
          <w:tcPr>
            <w:tcW w:w="1556" w:type="dxa"/>
            <w:vAlign w:val="center"/>
            <w:tmTcPr id="1666701000" protected="0"/>
          </w:tcPr>
          <w:p>
            <w:pPr>
              <w:ind w:right="-108"/>
              <w:spacing/>
              <w:contextualSpacing/>
              <w:jc w:val="center"/>
              <w:rPr>
                <w:rFonts w:ascii="Times New Roman" w:hAnsi="Times New Roman" w:eastAsia="Arial Unicode MS" w:cs="Times New Roman"/>
                <w:bCs/>
                <w:sz w:val="24"/>
                <w:szCs w:val="24"/>
              </w:rPr>
            </w:pPr>
            <w:r>
              <w:rPr>
                <w:rFonts w:ascii="Times New Roman" w:hAnsi="Times New Roman" w:eastAsia="Times New Roman" w:cs="Times New Roman"/>
                <w:bCs/>
                <w:sz w:val="24"/>
                <w:szCs w:val="24"/>
              </w:rPr>
              <w:t>Количество единиц, шт.</w:t>
            </w:r>
            <w:r>
              <w:rPr>
                <w:rFonts w:ascii="Times New Roman" w:hAnsi="Times New Roman" w:eastAsia="Arial Unicode MS" w:cs="Times New Roman"/>
                <w:bCs/>
                <w:sz w:val="24"/>
                <w:szCs w:val="24"/>
              </w:rPr>
            </w:r>
          </w:p>
        </w:tc>
        <w:tc>
          <w:tcPr>
            <w:tcW w:w="1975" w:type="dxa"/>
            <w:vAlign w:val="center"/>
            <w:tmTcPr id="1666701000" protected="0"/>
          </w:tcPr>
          <w:p>
            <w:pPr>
              <w:ind w:right="-22"/>
              <w:spacing/>
              <w:contextualSpacing/>
              <w:jc w:val="center"/>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Стоимость единицы, руб.</w:t>
            </w:r>
          </w:p>
        </w:tc>
        <w:tc>
          <w:tcPr>
            <w:tcW w:w="1768" w:type="dxa"/>
            <w:vAlign w:val="center"/>
            <w:tmTcPr id="1666701000" protected="0"/>
          </w:tcPr>
          <w:p>
            <w:pPr>
              <w:ind w:right="-71"/>
              <w:spacing/>
              <w:contextualSpacing/>
              <w:jc w:val="center"/>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Бюджетные средства, руб.</w:t>
            </w:r>
          </w:p>
        </w:tc>
        <w:tc>
          <w:tcPr>
            <w:tcW w:w="1937" w:type="dxa"/>
            <w:vAlign w:val="center"/>
            <w:tmTcPr id="1666701000" protected="0"/>
          </w:tcPr>
          <w:p>
            <w:pPr>
              <w:spacing/>
              <w:contextualSpacing/>
              <w:jc w:val="center"/>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Внебюджетные, в т.ч. собственные средства, руб.</w:t>
            </w:r>
          </w:p>
        </w:tc>
      </w:tr>
      <w:tr>
        <w:trPr>
          <w:cantSplit w:val="0"/>
          <w:trHeight w:val="0" w:hRule="auto"/>
        </w:trPr>
        <w:tc>
          <w:tcPr>
            <w:tcW w:w="705" w:type="dxa"/>
            <w:tmTcPr id="1666701000" protected="0"/>
          </w:tcPr>
          <w:p>
            <w:pPr>
              <w:ind w:right="-61"/>
              <w:spacing/>
              <w:contextualSpacing/>
              <w:jc w:val="center"/>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1</w:t>
            </w:r>
          </w:p>
        </w:tc>
        <w:tc>
          <w:tcPr>
            <w:tcW w:w="1840"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556"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75"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768"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37"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r>
      <w:tr>
        <w:trPr>
          <w:cantSplit w:val="0"/>
          <w:trHeight w:val="0" w:hRule="auto"/>
        </w:trPr>
        <w:tc>
          <w:tcPr>
            <w:tcW w:w="705" w:type="dxa"/>
            <w:tmTcPr id="1666701000" protected="0"/>
          </w:tcPr>
          <w:p>
            <w:pPr>
              <w:ind w:right="-61"/>
              <w:spacing/>
              <w:contextualSpacing/>
              <w:jc w:val="center"/>
              <w:tabs defTabSz="708">
                <w:tab w:val="left" w:pos="0" w:leader="none"/>
              </w:tabs>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2</w:t>
            </w:r>
          </w:p>
        </w:tc>
        <w:tc>
          <w:tcPr>
            <w:tcW w:w="1840"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556"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75"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768"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37"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r>
      <w:tr>
        <w:trPr>
          <w:cantSplit w:val="0"/>
          <w:trHeight w:val="0" w:hRule="auto"/>
        </w:trPr>
        <w:tc>
          <w:tcPr>
            <w:tcW w:w="705" w:type="dxa"/>
            <w:tmTcPr id="1666701000" protected="0"/>
          </w:tcPr>
          <w:p>
            <w:pPr>
              <w:ind w:right="-61"/>
              <w:spacing/>
              <w:contextualSpacing/>
              <w:jc w:val="center"/>
              <w:tabs defTabSz="708">
                <w:tab w:val="left" w:pos="0" w:leader="none"/>
              </w:tabs>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w:t>
            </w:r>
          </w:p>
        </w:tc>
        <w:tc>
          <w:tcPr>
            <w:tcW w:w="1840"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556"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75"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768"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37"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r>
      <w:tr>
        <w:trPr>
          <w:cantSplit w:val="0"/>
          <w:trHeight w:val="0" w:hRule="auto"/>
        </w:trPr>
        <w:tc>
          <w:tcPr>
            <w:tcW w:w="2545" w:type="dxa"/>
            <w:gridSpan w:val="2"/>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ИТОГО:</w:t>
            </w:r>
          </w:p>
        </w:tc>
        <w:tc>
          <w:tcPr>
            <w:tcW w:w="1556"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75"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768"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c>
          <w:tcPr>
            <w:tcW w:w="1937" w:type="dxa"/>
            <w:tmTcPr id="1666701000" protected="0"/>
          </w:tcPr>
          <w:p>
            <w:pPr>
              <w:ind w:right="680"/>
              <w:spacing/>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tc>
      </w:tr>
    </w:tbl>
    <w:p>
      <w:pPr>
        <w:ind w:left="20" w:right="680" w:firstLine="688"/>
        <w:spacing w:after="0" w:line="240" w:lineRule="auto"/>
        <w:contextualSpacing/>
        <w:jc w:val="both"/>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p>
      <w:pPr>
        <w:ind w:left="20" w:right="-2"/>
        <w:spacing w:after="0" w:line="240" w:lineRule="auto"/>
        <w:contextualSpacing/>
        <w:jc w:val="both"/>
        <w:tabs defTabSz="708">
          <w:tab w:val="left" w:pos="5461" w:leader="underscore"/>
          <w:tab w:val="left" w:pos="9572" w:leader="underscore"/>
        </w:tabs>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r>
    </w:p>
    <w:p>
      <w:pPr>
        <w:ind w:left="20" w:right="-2"/>
        <w:spacing w:after="0" w:line="240" w:lineRule="auto"/>
        <w:contextualSpacing/>
        <w:jc w:val="both"/>
        <w:tabs defTabSz="708">
          <w:tab w:val="left" w:pos="5461" w:leader="underscore"/>
          <w:tab w:val="left" w:pos="9572" w:leader="underscore"/>
        </w:tabs>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ab/>
        <w:t>/</w:t>
        <w:tab/>
      </w:r>
      <w:r>
        <w:rPr>
          <w:rFonts w:ascii="Times New Roman" w:hAnsi="Times New Roman" w:eastAsia="Arial Unicode MS" w:cs="Times New Roman"/>
          <w:bCs/>
          <w:sz w:val="24"/>
          <w:szCs w:val="24"/>
        </w:rPr>
      </w:r>
    </w:p>
    <w:p>
      <w:pPr>
        <w:ind w:left="20" w:right="-2"/>
        <w:spacing w:after="0" w:line="240" w:lineRule="auto"/>
        <w:contextualSpacing/>
        <w:jc w:val="both"/>
        <w:tabs defTabSz="708">
          <w:tab w:val="left" w:pos="5461" w:leader="underscore"/>
          <w:tab w:val="left" w:pos="9572" w:leader="underscore"/>
        </w:tabs>
        <w:rPr>
          <w:rFonts w:ascii="Times New Roman" w:hAnsi="Times New Roman" w:eastAsia="Arial Unicode MS" w:cs="Times New Roman"/>
          <w:bCs/>
          <w:sz w:val="24"/>
          <w:szCs w:val="24"/>
        </w:rPr>
      </w:pPr>
      <w:r>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подпись заявителя)                             (фамилия, инициалы заявителя)</w:t>
      </w:r>
      <w:r>
        <w:rPr>
          <w:rFonts w:ascii="Times New Roman" w:hAnsi="Times New Roman" w:eastAsia="Arial Unicode MS" w:cs="Times New Roman"/>
          <w:bCs/>
          <w:sz w:val="24"/>
          <w:szCs w:val="24"/>
        </w:rPr>
      </w:r>
    </w:p>
    <w:p>
      <w:pPr>
        <w:ind w:left="20" w:right="-2"/>
        <w:spacing w:after="0" w:line="240" w:lineRule="auto"/>
        <w:contextualSpacing/>
        <w:jc w:val="both"/>
        <w:tabs defTabSz="708">
          <w:tab w:val="left" w:pos="3237" w:leader="underscore"/>
        </w:tabs>
        <w:rPr>
          <w:rFonts w:ascii="Times New Roman" w:hAnsi="Times New Roman" w:eastAsia="Arial Unicode MS" w:cs="Times New Roman"/>
          <w:bCs/>
          <w:sz w:val="24"/>
          <w:szCs w:val="24"/>
        </w:rPr>
      </w:pPr>
      <w:r>
        <w:rPr>
          <w:rFonts w:ascii="Times New Roman" w:hAnsi="Times New Roman" w:eastAsia="Arial Unicode MS" w:cs="Times New Roman"/>
          <w:bCs/>
          <w:sz w:val="24"/>
          <w:szCs w:val="24"/>
        </w:rPr>
        <w:t>Дата:</w:t>
        <w:tab/>
      </w:r>
      <w:r>
        <w:rPr>
          <w:rFonts w:ascii="Times New Roman" w:hAnsi="Times New Roman" w:eastAsia="Arial Unicode MS"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r>
    </w:p>
    <w:p>
      <w:pPr>
        <w:sectPr>
          <w:footnotePr>
            <w:pos w:val="pageBottom"/>
            <w:numFmt w:val="decimal"/>
            <w:numStart w:val="1"/>
            <w:numRestart w:val="continuous"/>
          </w:footnotePr>
          <w:endnotePr>
            <w:pos w:val="docEnd"/>
            <w:numFmt w:val="lowerRoman"/>
            <w:numStart w:val="1"/>
            <w:numRestart w:val="continuous"/>
          </w:endnotePr>
          <w:headerReference w:type="default" r:id="rId21"/>
          <w:footerReference w:type="default" r:id="rId22"/>
          <w:headerReference w:type="first" r:id="rId23"/>
          <w:footerReference w:type="first" r:id="rId24"/>
          <w:type w:val="nextPage"/>
          <w:pgSz w:h="16838" w:w="11906"/>
          <w:pgMar w:left="1701" w:top="1134" w:right="850" w:bottom="709" w:header="567" w:footer="567"/>
          <w:paperSrc w:first="15" w:other="15" a="15" b="15"/>
          <w:pgNumType w:fmt="decimal" w:start="1"/>
          <w:titlePg/>
          <w:tmGutter w:val="3"/>
          <w:mirrorMargins w:val="0"/>
          <w:tmSection w:h="-1">
            <w:tmHeader w:id="0" w:h="0" edge="567" text="0">
              <w:shd w:val="none"/>
            </w:tmHeader>
            <w:tmFooter w:id="0" w:h="0" edge="567" text="0">
              <w:shd w:val="none"/>
            </w:tmFooter>
            <w:tmHeader w:id="2" w:h="0" edge="567" text="0">
              <w:shd w:val="none"/>
            </w:tmHeader>
            <w:tmFooter w:id="2"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Приложение 2 </w:t>
      </w:r>
    </w:p>
    <w:p>
      <w:pPr>
        <w:ind w:left="4536"/>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к Порядку предоставления грантов на реализацию молодежных проектов в сфере государственной национальной политики </w:t>
      </w:r>
    </w:p>
    <w:p>
      <w:pPr>
        <w:spacing w:after="0" w:line="240" w:lineRule="auto"/>
        <w:tabs defTabSz="708">
          <w:tab w:val="left" w:pos="7515" w:leader="none"/>
        </w:tabs>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ab/>
      </w:r>
    </w:p>
    <w:p>
      <w:pPr>
        <w:spacing w:after="0" w:line="240" w:lineRule="auto"/>
        <w:tabs defTabSz="708">
          <w:tab w:val="left" w:pos="7515" w:leader="none"/>
        </w:tabs>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r>
    </w:p>
    <w:p>
      <w:pPr>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КРИТЕРИИ</w:t>
      </w:r>
    </w:p>
    <w:p>
      <w:pPr>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 xml:space="preserve">оценки заявок на участие в конкурсе на право получения гранта на реализацию молодежных проектов в сфере государственной </w:t>
      </w:r>
      <w:r>
        <w:rPr>
          <w:rFonts w:ascii="Times New Roman" w:hAnsi="Times New Roman" w:eastAsia="Arial Unicode MS" w:cs="Times New Roman"/>
          <w:b/>
          <w:bCs/>
          <w:sz w:val="28"/>
          <w:szCs w:val="28"/>
        </w:rPr>
      </w:r>
    </w:p>
    <w:p>
      <w:pPr>
        <w:spacing w:after="0" w:line="240" w:lineRule="auto"/>
        <w:jc w:val="center"/>
        <w:rPr>
          <w:rFonts w:ascii="Times New Roman" w:hAnsi="Times New Roman" w:eastAsia="Arial Unicode MS" w:cs="Times New Roman"/>
          <w:b/>
          <w:bCs/>
          <w:sz w:val="28"/>
          <w:szCs w:val="28"/>
        </w:rPr>
      </w:pPr>
      <w:r>
        <w:rPr>
          <w:rFonts w:ascii="Times New Roman" w:hAnsi="Times New Roman" w:eastAsia="Arial Unicode MS" w:cs="Times New Roman"/>
          <w:b/>
          <w:bCs/>
          <w:sz w:val="28"/>
          <w:szCs w:val="28"/>
        </w:rPr>
        <w:t>национальной политики</w:t>
      </w:r>
    </w:p>
    <w:p>
      <w:pPr>
        <w:ind w:firstLine="567"/>
        <w:spacing w:after="0" w:line="240" w:lineRule="auto"/>
        <w:jc w:val="both"/>
        <w:rPr>
          <w:rFonts w:ascii="Times New Roman" w:hAnsi="Times New Roman" w:eastAsia="Times New Roman" w:cs="Times New Roman"/>
          <w:b/>
          <w:bCs/>
          <w:spacing w:val="2" w:percent="102"/>
          <w:sz w:val="28"/>
          <w:szCs w:val="28"/>
        </w:rPr>
      </w:pPr>
      <w:r>
        <w:rPr>
          <w:rFonts w:ascii="Times New Roman" w:hAnsi="Times New Roman" w:eastAsia="Times New Roman" w:cs="Times New Roman"/>
          <w:b/>
          <w:bCs/>
          <w:spacing w:val="2" w:percent="102"/>
          <w:sz w:val="28"/>
          <w:szCs w:val="28"/>
        </w:rPr>
      </w:r>
    </w:p>
    <w:p>
      <w:pPr>
        <w:ind w:firstLine="567"/>
        <w:spacing w:after="0" w:line="240" w:lineRule="auto"/>
        <w:jc w:val="both"/>
        <w:rPr>
          <w:rFonts w:ascii="Times New Roman" w:hAnsi="Times New Roman" w:eastAsia="Times New Roman" w:cs="Times New Roman"/>
          <w:b/>
          <w:bCs/>
          <w:spacing w:val="2" w:percent="102"/>
          <w:sz w:val="28"/>
          <w:szCs w:val="28"/>
        </w:rPr>
      </w:pPr>
      <w:r>
        <w:rPr>
          <w:rFonts w:ascii="Times New Roman" w:hAnsi="Times New Roman" w:eastAsia="Times New Roman" w:cs="Times New Roman"/>
          <w:b/>
          <w:bCs/>
          <w:spacing w:val="2" w:percent="102"/>
          <w:sz w:val="28"/>
          <w:szCs w:val="28"/>
        </w:rPr>
      </w:r>
    </w:p>
    <w:tbl>
      <w:tblPr>
        <w:tblStyle w:val="NormalTable"/>
        <w:name w:val="Таблица5"/>
        <w:tabOrder w:val="0"/>
        <w:jc w:val="left"/>
        <w:tblInd w:w="168" w:type="dxa"/>
        <w:tblW w:w="9687" w:type="dxa"/>
        <w:tblLook w:val="0000" w:firstRow="0" w:lastRow="0" w:firstColumn="0" w:lastColumn="0" w:noHBand="0" w:noVBand="0"/>
      </w:tblPr>
      <w:tblGrid>
        <w:gridCol w:w="628"/>
        <w:gridCol w:w="4610"/>
        <w:gridCol w:w="4449"/>
      </w:tblGrid>
      <w:tr>
        <w:trPr>
          <w:cantSplit w:val="0"/>
          <w:trHeight w:val="0" w:hRule="auto"/>
        </w:trPr>
        <w:tc>
          <w:tcPr>
            <w:tcW w:w="628"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п/п</w:t>
            </w:r>
          </w:p>
        </w:tc>
        <w:tc>
          <w:tcPr>
            <w:tcW w:w="4610"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Наименование критерия</w:t>
            </w:r>
          </w:p>
        </w:tc>
        <w:tc>
          <w:tcPr>
            <w:tcW w:w="4449" w:type="dxa"/>
            <w:vAlign w:val="center"/>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Оценка критерия и соответствующее ему количество баллов</w:t>
            </w:r>
          </w:p>
        </w:tc>
      </w:tr>
      <w:tr>
        <w:trPr>
          <w:cantSplit w:val="0"/>
          <w:trHeight w:val="0" w:hRule="auto"/>
        </w:trPr>
        <w:tc>
          <w:tcPr>
            <w:tcW w:w="6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4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spacing w:val="2" w:percent="102"/>
                <w:sz w:val="24"/>
                <w:szCs w:val="24"/>
              </w:rPr>
              <w:t xml:space="preserve">Соответствие цели проекта целям государственной программы </w:t>
            </w:r>
            <w:r>
              <w:rPr>
                <w:rFonts w:ascii="Times New Roman" w:hAnsi="Times New Roman" w:eastAsia="Times New Roman" w:cs="Times New Roman"/>
                <w:bCs/>
                <w:color w:val="000000"/>
                <w:sz w:val="24"/>
                <w:szCs w:val="24"/>
              </w:rPr>
              <w:t xml:space="preserve">Удмуртской Республики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Удмуртской Республики от 27 </w:t>
            </w:r>
            <w:r>
              <w:rPr>
                <w:rFonts w:ascii="Times New Roman" w:hAnsi="Times New Roman" w:eastAsia="Times New Roman" w:cs="Times New Roman"/>
                <w:bCs/>
                <w:color w:val="000000"/>
                <w:sz w:val="24"/>
                <w:szCs w:val="24"/>
              </w:rPr>
              <w:t>июня 2022 года № 330 (далее – Государственная программа)</w:t>
            </w:r>
            <w:r>
              <w:rPr>
                <w:rFonts w:ascii="Times New Roman" w:hAnsi="Times New Roman" w:eastAsia="Times New Roman" w:cs="Times New Roman"/>
                <w:bCs/>
                <w:color w:val="000000"/>
                <w:sz w:val="24"/>
                <w:szCs w:val="24"/>
              </w:rPr>
            </w:r>
          </w:p>
        </w:tc>
        <w:tc>
          <w:tcPr>
            <w:tcW w:w="444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цель </w:t>
            </w:r>
            <w:r>
              <w:rPr>
                <w:rFonts w:ascii="Times New Roman" w:hAnsi="Times New Roman" w:eastAsia="Times New Roman" w:cs="Times New Roman"/>
                <w:bCs/>
                <w:color w:val="000000"/>
                <w:sz w:val="24"/>
                <w:szCs w:val="24"/>
              </w:rPr>
              <w:t xml:space="preserve">проекта </w:t>
            </w:r>
            <w:r>
              <w:rPr>
                <w:rFonts w:ascii="Times New Roman" w:hAnsi="Times New Roman" w:eastAsia="Times New Roman" w:cs="Times New Roman"/>
                <w:bCs/>
                <w:color w:val="000000"/>
                <w:sz w:val="24"/>
                <w:szCs w:val="24"/>
              </w:rPr>
              <w:t xml:space="preserve">соответствует </w:t>
            </w:r>
            <w:r>
              <w:rPr>
                <w:rFonts w:ascii="Times New Roman" w:hAnsi="Times New Roman" w:eastAsia="Times New Roman" w:cs="Times New Roman"/>
                <w:bCs/>
                <w:color w:val="000000"/>
                <w:sz w:val="24"/>
                <w:szCs w:val="24"/>
              </w:rPr>
              <w:t>цели</w:t>
            </w:r>
            <w:r>
              <w:rPr>
                <w:rFonts w:ascii="Times New Roman" w:hAnsi="Times New Roman" w:eastAsia="Times New Roman" w:cs="Times New Roman"/>
                <w:bCs/>
                <w:color w:val="000000"/>
                <w:sz w:val="24"/>
                <w:szCs w:val="24"/>
              </w:rPr>
              <w:t xml:space="preserve"> Государственной</w:t>
            </w:r>
            <w:r>
              <w:rPr>
                <w:rFonts w:ascii="Times New Roman" w:hAnsi="Times New Roman" w:eastAsia="Times New Roman" w:cs="Times New Roman"/>
                <w:bCs/>
                <w:sz w:val="24"/>
                <w:szCs w:val="24"/>
              </w:rPr>
              <w:t xml:space="preserve"> программы - </w:t>
            </w: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 xml:space="preserve"> балла;</w:t>
            </w: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цель проекта </w:t>
            </w:r>
            <w:r>
              <w:rPr>
                <w:rFonts w:ascii="Times New Roman" w:hAnsi="Times New Roman" w:eastAsia="Times New Roman" w:cs="Times New Roman"/>
                <w:bCs/>
                <w:sz w:val="24"/>
                <w:szCs w:val="24"/>
              </w:rPr>
              <w:t>не соответствуют</w:t>
            </w:r>
            <w:r>
              <w:rPr>
                <w:rFonts w:ascii="Times New Roman" w:hAnsi="Times New Roman" w:eastAsia="Times New Roman" w:cs="Times New Roman"/>
                <w:bCs/>
                <w:sz w:val="24"/>
                <w:szCs w:val="24"/>
              </w:rPr>
              <w:t xml:space="preserve"> цели</w:t>
            </w:r>
            <w:r>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Г</w:t>
            </w:r>
            <w:r>
              <w:rPr>
                <w:rFonts w:ascii="Times New Roman" w:hAnsi="Times New Roman" w:eastAsia="Times New Roman" w:cs="Times New Roman"/>
                <w:bCs/>
                <w:sz w:val="24"/>
                <w:szCs w:val="24"/>
              </w:rPr>
              <w:t>осударственной программы - 0 баллов.</w:t>
            </w:r>
            <w:r>
              <w:rPr>
                <w:rFonts w:ascii="Times New Roman" w:hAnsi="Times New Roman" w:eastAsia="Times New Roman" w:cs="Times New Roman"/>
                <w:bCs/>
                <w:sz w:val="24"/>
                <w:szCs w:val="24"/>
              </w:rPr>
            </w:r>
          </w:p>
        </w:tc>
      </w:tr>
      <w:tr>
        <w:trPr>
          <w:cantSplit w:val="0"/>
          <w:trHeight w:val="0" w:hRule="auto"/>
        </w:trPr>
        <w:tc>
          <w:tcPr>
            <w:tcW w:w="6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p>
        </w:tc>
        <w:tc>
          <w:tcPr>
            <w:tcW w:w="4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spacing w:val="2" w:percent="102"/>
                <w:sz w:val="24"/>
                <w:szCs w:val="24"/>
              </w:rPr>
            </w:pPr>
            <w:r>
              <w:rPr>
                <w:rFonts w:ascii="Times New Roman" w:hAnsi="Times New Roman" w:eastAsia="Times New Roman" w:cs="Times New Roman"/>
                <w:bCs/>
                <w:spacing w:val="2" w:percent="102"/>
                <w:sz w:val="24"/>
                <w:szCs w:val="24"/>
              </w:rPr>
              <w:t xml:space="preserve">Соответствие задач проекта задачам Государственной программы </w:t>
            </w:r>
          </w:p>
        </w:tc>
        <w:tc>
          <w:tcPr>
            <w:tcW w:w="444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все </w:t>
            </w:r>
            <w:r>
              <w:rPr>
                <w:rFonts w:ascii="Times New Roman" w:hAnsi="Times New Roman" w:eastAsia="Times New Roman" w:cs="Times New Roman"/>
                <w:bCs/>
                <w:color w:val="000000"/>
                <w:sz w:val="24"/>
                <w:szCs w:val="24"/>
              </w:rPr>
              <w:t>задачи проекта задачам Государственной</w:t>
            </w:r>
            <w:r>
              <w:rPr>
                <w:rFonts w:ascii="Times New Roman" w:hAnsi="Times New Roman" w:eastAsia="Times New Roman" w:cs="Times New Roman"/>
                <w:bCs/>
                <w:sz w:val="24"/>
                <w:szCs w:val="24"/>
              </w:rPr>
              <w:t xml:space="preserve"> программы - 3 балла;</w:t>
            </w: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более половины задач проекта </w:t>
            </w:r>
            <w:r>
              <w:rPr>
                <w:rFonts w:ascii="Times New Roman" w:hAnsi="Times New Roman" w:eastAsia="Times New Roman" w:cs="Times New Roman"/>
                <w:bCs/>
                <w:color w:val="000000"/>
                <w:sz w:val="24"/>
                <w:szCs w:val="24"/>
              </w:rPr>
              <w:t>соответствуют задачам Государственной</w:t>
            </w:r>
            <w:r>
              <w:rPr>
                <w:rFonts w:ascii="Times New Roman" w:hAnsi="Times New Roman" w:eastAsia="Times New Roman" w:cs="Times New Roman"/>
                <w:bCs/>
                <w:sz w:val="24"/>
                <w:szCs w:val="24"/>
              </w:rPr>
              <w:t xml:space="preserve"> программы - 2 балла;</w:t>
            </w: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половина или менее половины задач </w:t>
            </w:r>
            <w:r>
              <w:rPr>
                <w:rFonts w:ascii="Times New Roman" w:hAnsi="Times New Roman" w:eastAsia="Times New Roman" w:cs="Times New Roman"/>
                <w:bCs/>
                <w:color w:val="000000"/>
                <w:sz w:val="24"/>
                <w:szCs w:val="24"/>
              </w:rPr>
              <w:t>проекта не соответствуют задачам Государственной</w:t>
            </w:r>
            <w:r>
              <w:rPr>
                <w:rFonts w:ascii="Times New Roman" w:hAnsi="Times New Roman" w:eastAsia="Times New Roman" w:cs="Times New Roman"/>
                <w:bCs/>
                <w:sz w:val="24"/>
                <w:szCs w:val="24"/>
              </w:rPr>
              <w:t xml:space="preserve"> программы - 1 балл;</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задачи проекта не соответствуют задачам </w:t>
            </w:r>
            <w:r>
              <w:rPr>
                <w:rFonts w:ascii="Times New Roman" w:hAnsi="Times New Roman" w:eastAsia="Times New Roman" w:cs="Times New Roman"/>
                <w:bCs/>
                <w:sz w:val="24"/>
                <w:szCs w:val="24"/>
              </w:rPr>
              <w:t>Г</w:t>
            </w:r>
            <w:r>
              <w:rPr>
                <w:rFonts w:ascii="Times New Roman" w:hAnsi="Times New Roman" w:eastAsia="Times New Roman" w:cs="Times New Roman"/>
                <w:bCs/>
                <w:sz w:val="24"/>
                <w:szCs w:val="24"/>
              </w:rPr>
              <w:t>осударственной программы - 0 баллов.</w:t>
            </w:r>
            <w:r>
              <w:rPr>
                <w:rFonts w:ascii="Times New Roman" w:hAnsi="Times New Roman" w:eastAsia="Times New Roman" w:cs="Times New Roman"/>
                <w:bCs/>
                <w:sz w:val="24"/>
                <w:szCs w:val="24"/>
              </w:rPr>
            </w:r>
          </w:p>
        </w:tc>
      </w:tr>
      <w:tr>
        <w:trPr>
          <w:cantSplit w:val="0"/>
          <w:trHeight w:val="0" w:hRule="auto"/>
        </w:trPr>
        <w:tc>
          <w:tcPr>
            <w:tcW w:w="6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p>
        </w:tc>
        <w:tc>
          <w:tcPr>
            <w:tcW w:w="4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Количество участников целевой группы, задействованных в реализации проекта</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r>
          </w:p>
          <w:p>
            <w:pPr>
              <w:spacing w:after="0" w:line="240" w:lineRule="auto"/>
              <w:rPr>
                <w:rFonts w:ascii="Times New Roman" w:hAnsi="Times New Roman" w:eastAsia="Times New Roman" w:cs="Times New Roman"/>
                <w:bCs/>
                <w:i/>
                <w:color w:val="c00000"/>
                <w:sz w:val="20"/>
                <w:szCs w:val="20"/>
              </w:rPr>
            </w:pPr>
            <w:r>
              <w:rPr>
                <w:rFonts w:ascii="Times New Roman" w:hAnsi="Times New Roman" w:eastAsia="Times New Roman" w:cs="Times New Roman"/>
                <w:bCs/>
                <w:i/>
                <w:color w:val="c00000"/>
                <w:sz w:val="20"/>
                <w:szCs w:val="20"/>
              </w:rPr>
            </w:r>
          </w:p>
        </w:tc>
        <w:tc>
          <w:tcPr>
            <w:tcW w:w="444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свыше 1 000 человек - 5 баллов;</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от 601 до 1 000 человек - 4 балла;</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от 201 до 600 человек - 3 балла;</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от 51 до 200 человек – 2 балла;</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 50 человек - 1 балл;</w:t>
            </w:r>
          </w:p>
          <w:p>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 человек - 0 баллов.</w:t>
            </w:r>
          </w:p>
        </w:tc>
      </w:tr>
      <w:tr>
        <w:trPr>
          <w:cantSplit w:val="0"/>
          <w:trHeight w:val="0" w:hRule="auto"/>
        </w:trPr>
        <w:tc>
          <w:tcPr>
            <w:tcW w:w="6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c>
          <w:tcPr>
            <w:tcW w:w="4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spacing w:val="2" w:percent="102"/>
                <w:sz w:val="24"/>
                <w:szCs w:val="24"/>
              </w:rPr>
            </w:pPr>
            <w:r>
              <w:rPr>
                <w:rFonts w:ascii="Times New Roman" w:hAnsi="Times New Roman" w:eastAsia="Times New Roman" w:cs="Times New Roman"/>
                <w:bCs/>
                <w:spacing w:val="2" w:percent="102"/>
                <w:sz w:val="24"/>
                <w:szCs w:val="24"/>
              </w:rPr>
              <w:t>Предполагаемое количество публикаций о ходе реализации проекта, в средствах массовой информации, информационно-телекоммуникационной сети «Интернет» в течение срока его реализации</w:t>
            </w:r>
          </w:p>
          <w:p>
            <w:pPr>
              <w:spacing w:after="0" w:line="240" w:lineRule="auto"/>
              <w:jc w:val="both"/>
              <w:rPr>
                <w:rFonts w:ascii="Times New Roman" w:hAnsi="Times New Roman" w:eastAsia="Times New Roman" w:cs="Times New Roman"/>
                <w:bCs/>
                <w:spacing w:val="2" w:percent="102"/>
                <w:sz w:val="24"/>
                <w:szCs w:val="24"/>
              </w:rPr>
            </w:pPr>
            <w:r>
              <w:rPr>
                <w:rFonts w:ascii="Times New Roman" w:hAnsi="Times New Roman" w:eastAsia="Times New Roman" w:cs="Times New Roman"/>
                <w:bCs/>
                <w:spacing w:val="2" w:percent="102"/>
                <w:sz w:val="24"/>
                <w:szCs w:val="24"/>
              </w:rPr>
            </w:r>
          </w:p>
          <w:p>
            <w:pPr>
              <w:spacing w:after="0" w:line="240" w:lineRule="auto"/>
              <w:jc w:val="both"/>
              <w:rPr>
                <w:rFonts w:ascii="Times New Roman" w:hAnsi="Times New Roman" w:eastAsia="Times New Roman" w:cs="Times New Roman"/>
                <w:bCs/>
                <w:spacing w:val="2" w:percent="102"/>
                <w:sz w:val="24"/>
                <w:szCs w:val="24"/>
              </w:rPr>
            </w:pPr>
            <w:r>
              <w:rPr>
                <w:rFonts w:ascii="Times New Roman" w:hAnsi="Times New Roman" w:eastAsia="Times New Roman" w:cs="Times New Roman"/>
                <w:bCs/>
                <w:spacing w:val="2" w:percent="102"/>
                <w:sz w:val="24"/>
                <w:szCs w:val="24"/>
              </w:rPr>
            </w:r>
          </w:p>
        </w:tc>
        <w:tc>
          <w:tcPr>
            <w:tcW w:w="444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свыше 15 публикаций - 3 балла; </w:t>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от 8 до 15 публикаций - 2 балла;</w:t>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 8 публикаций - 1 балл;</w:t>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 публикаций - 0 баллов.</w:t>
            </w:r>
          </w:p>
        </w:tc>
      </w:tr>
      <w:tr>
        <w:trPr>
          <w:cantSplit w:val="0"/>
          <w:trHeight w:val="0" w:hRule="auto"/>
        </w:trPr>
        <w:tc>
          <w:tcPr>
            <w:tcW w:w="62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p>
        </w:tc>
        <w:tc>
          <w:tcPr>
            <w:tcW w:w="4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spacing w:val="2" w:percent="102"/>
                <w:sz w:val="24"/>
                <w:szCs w:val="24"/>
              </w:rPr>
            </w:pPr>
            <w:r>
              <w:rPr>
                <w:rFonts w:ascii="Times New Roman" w:hAnsi="Times New Roman" w:eastAsia="Times New Roman" w:cs="Times New Roman"/>
                <w:bCs/>
                <w:color w:val="000000"/>
                <w:spacing w:val="2" w:percent="102"/>
                <w:sz w:val="24"/>
                <w:szCs w:val="24"/>
              </w:rPr>
              <w:t>Партнерское взаимодействие заявителя в процессе реализации проекта с юридическими лицами и индивидуальными предпринимателями, или органами государственной</w:t>
            </w:r>
            <w:r>
              <w:rPr>
                <w:rFonts w:ascii="Times New Roman" w:hAnsi="Times New Roman" w:eastAsia="Times New Roman" w:cs="Times New Roman"/>
                <w:bCs/>
                <w:spacing w:val="2" w:percent="102"/>
                <w:sz w:val="24"/>
                <w:szCs w:val="24"/>
              </w:rPr>
              <w:t xml:space="preserve"> власти, или органами местного самоуправления (далее в совокупности - иные организации)</w:t>
            </w:r>
          </w:p>
        </w:tc>
        <w:tc>
          <w:tcPr>
            <w:tcW w:w="444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6701000" protected="0"/>
          </w:tcPr>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предполагается взаимодействие с 5 и более иными организациями – </w:t>
            </w:r>
            <w:r>
              <w:rPr>
                <w:rFonts w:ascii="Times New Roman" w:hAnsi="Times New Roman" w:eastAsia="Times New Roman" w:cs="Times New Roman"/>
                <w:bCs/>
                <w:color w:val="000000"/>
                <w:sz w:val="24"/>
                <w:szCs w:val="24"/>
              </w:rPr>
              <w:t>2 балла;</w:t>
            </w:r>
            <w:r>
              <w:rPr>
                <w:rFonts w:ascii="Times New Roman" w:hAnsi="Times New Roman" w:eastAsia="Times New Roman" w:cs="Times New Roman"/>
                <w:bCs/>
                <w:sz w:val="24"/>
                <w:szCs w:val="24"/>
              </w:rPr>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предполагается </w:t>
            </w:r>
            <w:r>
              <w:rPr>
                <w:rFonts w:ascii="Times New Roman" w:hAnsi="Times New Roman" w:eastAsia="Times New Roman" w:cs="Times New Roman"/>
                <w:bCs/>
                <w:color w:val="000000"/>
                <w:sz w:val="24"/>
                <w:szCs w:val="24"/>
              </w:rPr>
              <w:t>взаимодействие менее чем с 5 иными организациями -</w:t>
            </w:r>
            <w:r>
              <w:rPr>
                <w:rFonts w:ascii="Times New Roman" w:hAnsi="Times New Roman" w:eastAsia="Times New Roman" w:cs="Times New Roman"/>
                <w:bCs/>
                <w:sz w:val="24"/>
                <w:szCs w:val="24"/>
              </w:rPr>
              <w:t xml:space="preserve"> 1 балл;</w:t>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не предполагается - 0 баллов.</w:t>
            </w:r>
          </w:p>
        </w:tc>
      </w:tr>
    </w:tbl>
    <w:p>
      <w:pPr>
        <w:pStyle w:val="para7"/>
        <w:rPr>
          <w:rFonts w:ascii="Times New Roman" w:hAnsi="Times New Roman" w:cs="Times New Roman"/>
          <w:sz w:val="28"/>
          <w:szCs w:val="28"/>
        </w:rPr>
      </w:pPr>
      <w:r>
        <w:rPr>
          <w:rFonts w:ascii="Times New Roman" w:hAnsi="Times New Roman" w:cs="Times New Roman"/>
          <w:sz w:val="28"/>
          <w:szCs w:val="28"/>
        </w:rPr>
      </w:r>
    </w:p>
    <w:p>
      <w:pPr>
        <w:pStyle w:val="para7"/>
        <w:rPr>
          <w:rFonts w:ascii="Times New Roman" w:hAnsi="Times New Roman" w:cs="Times New Roman"/>
          <w:sz w:val="28"/>
          <w:szCs w:val="28"/>
        </w:rPr>
      </w:pPr>
      <w:r>
        <w:rPr>
          <w:rFonts w:ascii="Times New Roman" w:hAnsi="Times New Roman" w:cs="Times New Roman"/>
          <w:sz w:val="28"/>
          <w:szCs w:val="28"/>
        </w:rPr>
      </w:r>
    </w:p>
    <w:p>
      <w:pPr>
        <w:pStyle w:val="para7"/>
        <w:spacing/>
        <w:jc w:val="center"/>
        <w:rPr>
          <w:rFonts w:ascii="Times New Roman" w:hAnsi="Times New Roman" w:cs="Times New Roman"/>
          <w:sz w:val="28"/>
          <w:szCs w:val="28"/>
        </w:rPr>
      </w:pPr>
      <w:r>
        <w:rPr>
          <w:rFonts w:ascii="Times New Roman" w:hAnsi="Times New Roman" w:cs="Times New Roman"/>
          <w:sz w:val="28"/>
          <w:szCs w:val="28"/>
        </w:rPr>
        <w:t>_____________</w:t>
      </w:r>
    </w:p>
    <w:p>
      <w:r/>
    </w:p>
    <w:sectPr>
      <w:footnotePr>
        <w:pos w:val="pageBottom"/>
        <w:numFmt w:val="decimal"/>
        <w:numStart w:val="1"/>
        <w:numRestart w:val="continuous"/>
      </w:footnotePr>
      <w:endnotePr>
        <w:pos w:val="docEnd"/>
        <w:numFmt w:val="lowerRoman"/>
        <w:numStart w:val="1"/>
        <w:numRestart w:val="continuous"/>
      </w:endnotePr>
      <w:headerReference w:type="default" r:id="rId25"/>
      <w:footerReference w:type="default" r:id="rId26"/>
      <w:headerReference w:type="first" r:id="rId27"/>
      <w:footerReference w:type="first" r:id="rId28"/>
      <w:type w:val="nextPage"/>
      <w:pgSz w:h="16838" w:w="11906"/>
      <w:pgMar w:left="1701" w:top="1134" w:right="850" w:bottom="709" w:header="567" w:footer="567"/>
      <w:paperSrc w:first="15" w:other="15" a="15" b="15"/>
      <w:pgNumType w:fmt="decimal"/>
      <w:titlePg/>
      <w:tmGutter w:val="3"/>
      <w:mirrorMargins w:val="0"/>
      <w:tmSection w:h="-2">
        <w:tmHeader w:id="0" w:h="0" edge="567" text="0">
          <w:shd w:val="none"/>
        </w:tmHeader>
        <w:tmFooter w:id="0" w:h="0" edge="567" text="0">
          <w:shd w:val="none"/>
        </w:tmFooter>
        <w:tmHeader w:id="2" w:h="0" edge="567" text="0">
          <w:shd w:val="none"/>
        </w:tmHeader>
        <w:tmFooter w:id="2"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cc"/>
    <w:family w:val="swiss"/>
    <w:pitch w:val="default"/>
  </w:font>
  <w:font w:name="Tahoma">
    <w:panose1 w:val="020B0604030504040204"/>
    <w:charset w:val="cc"/>
    <w:family w:val="swiss"/>
    <w:pitch w:val="default"/>
  </w:font>
  <w:font w:name="Arial Unicode MS">
    <w:panose1 w:val="02020603050405020304"/>
    <w:charset w:val="00"/>
    <w:family w:val="roman"/>
    <w:pitch w:val="default"/>
  </w:font>
  <w:font w:name="Cambria">
    <w:panose1 w:val="02040503050406030204"/>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p>
  <w:p>
    <w:pPr>
      <w:pStyle w:val="para2"/>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p>
  <w:p>
    <w:pPr>
      <w:pStyle w:val="para2"/>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p>
  <w:p>
    <w:pPr>
      <w:pStyle w:val="para2"/>
    </w:p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p>
  <w:p>
    <w:pPr>
      <w:pStyle w:val="para2"/>
    </w:p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center"/>
    </w:pPr>
    <w:r/>
  </w:p>
  <w:p>
    <w:pPr>
      <w:pStyle w:val="para5"/>
    </w:p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center"/>
    </w:pPr>
    <w:r/>
  </w:p>
  <w:p>
    <w:pPr>
      <w:pStyle w:val="para5"/>
    </w:p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center"/>
    </w:pPr>
    <w:r/>
  </w:p>
  <w:p>
    <w:pPr>
      <w:pStyle w:val="para5"/>
    </w:pP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center"/>
    </w:pPr>
    <w:r/>
  </w:p>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spacing/>
      <w:jc w:val="center"/>
      <w:rPr>
        <w:rFonts w:ascii="Times New Roman" w:hAnsi="Times New Roman"/>
        <w:sz w:val="20"/>
        <w:szCs w:val="20"/>
      </w:rPr>
    </w:pPr>
    <w:r>
      <w:rPr>
        <w:rFonts w:ascii="Times New Roman" w:hAnsi="Times New Roman"/>
        <w:sz w:val="20"/>
        <w:szCs w:val="20"/>
      </w:rPr>
      <w:fldChar w:fldCharType="begin"/>
      <w:instrText xml:space="preserve"> PAGE </w:instrText>
      <w:fldChar w:fldCharType="separate"/>
      <w:t>1</w:t>
      <w:fldChar w:fldCharType="end"/>
    </w:r>
  </w:p>
  <w:p>
    <w:pPr>
      <w:pStyle w:val="para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p>
  <w:p>
    <w:pPr>
      <w:pStyle w:val="para4"/>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spacing/>
      <w:jc w:val="center"/>
      <w:rPr>
        <w:rFonts w:ascii="Times New Roman" w:hAnsi="Times New Roman"/>
        <w:sz w:val="20"/>
        <w:szCs w:val="20"/>
      </w:rPr>
    </w:pPr>
    <w:r>
      <w:rPr>
        <w:rFonts w:ascii="Times New Roman" w:hAnsi="Times New Roman"/>
        <w:sz w:val="20"/>
        <w:szCs w:val="20"/>
      </w:rPr>
      <w:fldChar w:fldCharType="begin"/>
      <w:instrText xml:space="preserve"> PAGE </w:instrText>
      <w:fldChar w:fldCharType="separate"/>
      <w:t>12</w:t>
      <w:fldChar w:fldCharType="end"/>
    </w:r>
  </w:p>
  <w:p>
    <w:pPr>
      <w:pStyle w:val="para3"/>
    </w:p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p>
  <w:p>
    <w:pPr>
      <w:pStyle w:val="para4"/>
    </w:p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rPr>
        <w:rFonts w:ascii="Times New Roman" w:hAnsi="Times New Roman" w:cs="Times New Roman"/>
        <w:sz w:val="20"/>
        <w:szCs w:val="20"/>
      </w:rPr>
    </w:r>
    <w:r>
      <w:rPr>
        <w:rFonts w:ascii="Times New Roman" w:hAnsi="Times New Roman" w:cs="Times New Roman"/>
        <w:sz w:val="20"/>
        <w:szCs w:val="20"/>
      </w:rPr>
      <w:fldChar w:fldCharType="begin"/>
      <w:instrText xml:space="preserve"> PAGE </w:instrText>
      <w:fldChar w:fldCharType="separate"/>
      <w:t>2</w:t>
      <w:fldChar w:fldCharType="end"/>
    </w:r>
    <w:r/>
  </w:p>
  <w:p>
    <w:pPr>
      <w:pStyle w:val="para4"/>
    </w:p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p>
  <w:p>
    <w:pPr>
      <w:pStyle w:val="para4"/>
    </w:pP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p>
  <w:p>
    <w:pPr>
      <w:pStyle w:val="para4"/>
    </w:pP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2"/>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3"/>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cdуf3мecеe5рf0оeeвe2аe0нedнedы"/>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740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7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66701000" w:val="1050"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Нижний колонтитул1"/>
    <w:qFormat/>
    <w:basedOn w:val="para0"/>
    <w:pPr>
      <w:spacing w:after="0" w:line="240" w:lineRule="auto"/>
      <w:tabs defTabSz="708">
        <w:tab w:val="center" w:pos="4677" w:leader="none"/>
        <w:tab w:val="right" w:pos="9355" w:leader="none"/>
      </w:tabs>
    </w:pPr>
    <w:rPr>
      <w:rFonts w:eastAsia="Times New Roman" w:cs="Times New Roman"/>
    </w:rPr>
  </w:style>
  <w:style w:type="paragraph" w:styleId="para3" w:customStyle="1">
    <w:name w:val="Верхний колонтитул1"/>
    <w:qFormat/>
    <w:basedOn w:val="para0"/>
    <w:pPr>
      <w:spacing w:after="0" w:line="240" w:lineRule="auto"/>
      <w:tabs defTabSz="708">
        <w:tab w:val="center" w:pos="4677" w:leader="none"/>
        <w:tab w:val="right" w:pos="9355" w:leader="none"/>
      </w:tabs>
    </w:pPr>
    <w:rPr>
      <w:rFonts w:eastAsia="Times New Roman" w:cs="Times New Roman"/>
    </w:rPr>
  </w:style>
  <w:style w:type="paragraph" w:styleId="para4">
    <w:name w:val="Header"/>
    <w:qFormat/>
    <w:basedOn w:val="para0"/>
    <w:pPr>
      <w:spacing w:after="0" w:line="240" w:lineRule="auto"/>
      <w:tabs defTabSz="708">
        <w:tab w:val="center" w:pos="4677" w:leader="none"/>
        <w:tab w:val="right" w:pos="9355" w:leader="none"/>
      </w:tabs>
    </w:pPr>
  </w:style>
  <w:style w:type="paragraph" w:styleId="para5">
    <w:name w:val="Footer"/>
    <w:qFormat/>
    <w:basedOn w:val="para0"/>
    <w:pPr>
      <w:spacing w:after="0" w:line="240" w:lineRule="auto"/>
      <w:tabs defTabSz="708">
        <w:tab w:val="center" w:pos="4677" w:leader="none"/>
        <w:tab w:val="right" w:pos="9355" w:leader="none"/>
      </w:tabs>
    </w:pPr>
  </w:style>
  <w:style w:type="paragraph" w:styleId="para6">
    <w:name w:val="List Paragraph"/>
    <w:qFormat/>
    <w:basedOn w:val="para0"/>
    <w:pPr>
      <w:ind w:left="720"/>
      <w:contextualSpacing/>
    </w:pPr>
  </w:style>
  <w:style w:type="paragraph" w:styleId="para7">
    <w:name w:val="No Spacing"/>
    <w:qFormat/>
    <w:pPr>
      <w:spacing w:after="0" w:line="240" w:lineRule="auto"/>
    </w:pPr>
    <w:rPr>
      <w:rFonts w:ascii="Calibri" w:hAnsi="Calibri" w:eastAsia="Calibri" w:cs="Calibri"/>
      <w:sz w:val="22"/>
      <w:szCs w:val="22"/>
      <w:lang w:val="ru-ru" w:eastAsia="en-us" w:bidi="ar-sa"/>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name w:val="Placeholder Text"/>
    <w:basedOn w:val="char0"/>
    <w:rPr>
      <w:color w:val="808080"/>
    </w:rPr>
  </w:style>
  <w:style w:type="character" w:styleId="char3" w:customStyle="1">
    <w:name w:val="Нижний колонтитул Знак"/>
    <w:basedOn w:val="char0"/>
    <w:rPr>
      <w:rFonts w:eastAsia="Times New Roman" w:cs="Times New Roman"/>
    </w:rPr>
  </w:style>
  <w:style w:type="character" w:styleId="char4" w:customStyle="1">
    <w:name w:val="Верхний колонтитул Знак"/>
    <w:basedOn w:val="char0"/>
    <w:rPr>
      <w:rFonts w:eastAsia="Times New Roman" w:cs="Times New Roman"/>
    </w:rPr>
  </w:style>
  <w:style w:type="character" w:styleId="char5" w:customStyle="1">
    <w:name w:val="Верхний колонтитул Знак1"/>
    <w:basedOn w:val="char0"/>
  </w:style>
  <w:style w:type="character" w:styleId="char6" w:customStyle="1">
    <w:name w:val="Нижний колонтитул Знак1"/>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Нижний колонтитул1"/>
    <w:qFormat/>
    <w:basedOn w:val="para0"/>
    <w:pPr>
      <w:spacing w:after="0" w:line="240" w:lineRule="auto"/>
      <w:tabs defTabSz="708">
        <w:tab w:val="center" w:pos="4677" w:leader="none"/>
        <w:tab w:val="right" w:pos="9355" w:leader="none"/>
      </w:tabs>
    </w:pPr>
    <w:rPr>
      <w:rFonts w:eastAsia="Times New Roman" w:cs="Times New Roman"/>
    </w:rPr>
  </w:style>
  <w:style w:type="paragraph" w:styleId="para3" w:customStyle="1">
    <w:name w:val="Верхний колонтитул1"/>
    <w:qFormat/>
    <w:basedOn w:val="para0"/>
    <w:pPr>
      <w:spacing w:after="0" w:line="240" w:lineRule="auto"/>
      <w:tabs defTabSz="708">
        <w:tab w:val="center" w:pos="4677" w:leader="none"/>
        <w:tab w:val="right" w:pos="9355" w:leader="none"/>
      </w:tabs>
    </w:pPr>
    <w:rPr>
      <w:rFonts w:eastAsia="Times New Roman" w:cs="Times New Roman"/>
    </w:rPr>
  </w:style>
  <w:style w:type="paragraph" w:styleId="para4">
    <w:name w:val="Header"/>
    <w:qFormat/>
    <w:basedOn w:val="para0"/>
    <w:pPr>
      <w:spacing w:after="0" w:line="240" w:lineRule="auto"/>
      <w:tabs defTabSz="708">
        <w:tab w:val="center" w:pos="4677" w:leader="none"/>
        <w:tab w:val="right" w:pos="9355" w:leader="none"/>
      </w:tabs>
    </w:pPr>
  </w:style>
  <w:style w:type="paragraph" w:styleId="para5">
    <w:name w:val="Footer"/>
    <w:qFormat/>
    <w:basedOn w:val="para0"/>
    <w:pPr>
      <w:spacing w:after="0" w:line="240" w:lineRule="auto"/>
      <w:tabs defTabSz="708">
        <w:tab w:val="center" w:pos="4677" w:leader="none"/>
        <w:tab w:val="right" w:pos="9355" w:leader="none"/>
      </w:tabs>
    </w:pPr>
  </w:style>
  <w:style w:type="paragraph" w:styleId="para6">
    <w:name w:val="List Paragraph"/>
    <w:qFormat/>
    <w:basedOn w:val="para0"/>
    <w:pPr>
      <w:ind w:left="720"/>
      <w:contextualSpacing/>
    </w:pPr>
  </w:style>
  <w:style w:type="paragraph" w:styleId="para7">
    <w:name w:val="No Spacing"/>
    <w:qFormat/>
    <w:pPr>
      <w:spacing w:after="0" w:line="240" w:lineRule="auto"/>
    </w:pPr>
    <w:rPr>
      <w:rFonts w:ascii="Calibri" w:hAnsi="Calibri" w:eastAsia="Calibri" w:cs="Calibri"/>
      <w:sz w:val="22"/>
      <w:szCs w:val="22"/>
      <w:lang w:val="ru-ru" w:eastAsia="en-us" w:bidi="ar-sa"/>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name w:val="Placeholder Text"/>
    <w:basedOn w:val="char0"/>
    <w:rPr>
      <w:color w:val="808080"/>
    </w:rPr>
  </w:style>
  <w:style w:type="character" w:styleId="char3" w:customStyle="1">
    <w:name w:val="Нижний колонтитул Знак"/>
    <w:basedOn w:val="char0"/>
    <w:rPr>
      <w:rFonts w:eastAsia="Times New Roman" w:cs="Times New Roman"/>
    </w:rPr>
  </w:style>
  <w:style w:type="character" w:styleId="char4" w:customStyle="1">
    <w:name w:val="Верхний колонтитул Знак"/>
    <w:basedOn w:val="char0"/>
    <w:rPr>
      <w:rFonts w:eastAsia="Times New Roman" w:cs="Times New Roman"/>
    </w:rPr>
  </w:style>
  <w:style w:type="character" w:styleId="char5" w:customStyle="1">
    <w:name w:val="Верхний колонтитул Знак1"/>
    <w:basedOn w:val="char0"/>
  </w:style>
  <w:style w:type="character" w:styleId="char6" w:customStyle="1">
    <w:name w:val="Нижний колонтитул Знак1"/>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consultantplus://offline/ref=B023AE5B812D6E3BC59E706E15A525D23FC461DA5A8929B6A02604F3F0B7A691BA0475931A985B9324D20C112071392EF6837717CFA18F9FZE55H" TargetMode="External"/><Relationship Id="rId13" Type="http://schemas.openxmlformats.org/officeDocument/2006/relationships/hyperlink" Target="https://login.consultant.ru/link/?req=doc&amp;base=LAW&amp;n=422112&amp;date=05.09.2022&amp;dst=3704&amp;field=134" TargetMode="External"/><Relationship Id="rId14" Type="http://schemas.openxmlformats.org/officeDocument/2006/relationships/hyperlink" Target="https://login.consultant.ru/link/?req=doc&amp;base=LAW&amp;n=422112&amp;date=05.09.2022&amp;dst=3722&amp;field=134" TargetMode="External"/><Relationship Id="rId15" Type="http://schemas.openxmlformats.org/officeDocument/2006/relationships/image" Target="media/image1.wmf"/><Relationship Id="rId16" Type="http://schemas.openxmlformats.org/officeDocument/2006/relationships/image" Target="media/image2.wmf"/><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vaseva</dc:creator>
  <cp:keywords/>
  <dc:description/>
  <cp:lastModifiedBy>Корепанов Александр Юрьевич</cp:lastModifiedBy>
  <cp:revision>76</cp:revision>
  <cp:lastPrinted>2022-10-13T13:12:00Z</cp:lastPrinted>
  <dcterms:created xsi:type="dcterms:W3CDTF">2021-03-22T08:54:00Z</dcterms:created>
  <dcterms:modified xsi:type="dcterms:W3CDTF">2022-10-25T12:30:00Z</dcterms:modified>
</cp:coreProperties>
</file>