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tbl>
      <w:tblPr>
        <w:name w:val="Таблица1"/>
        <w:tabOrder w:val="0"/>
        <w:jc w:val="left"/>
        <w:tblInd w:w="0" w:type="dxa"/>
        <w:tblW w:w="10876" w:type="dxa"/>
      </w:tblPr>
      <w:tblGrid>
        <w:gridCol w:w="10876"/>
      </w:tblGrid>
      <w:tr>
        <w:trPr>
          <w:tblHeader w:val="0"/>
          <w:cantSplit w:val="0"/>
          <w:trHeight w:val="3031" w:hRule="exact"/>
        </w:trPr>
        <w:tc>
          <w:tcPr>
            <w:tcW w:w="10876" w:type="dxa"/>
            <w:shd w:val="none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6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</w:r>
          </w:p>
        </w:tc>
      </w:tr>
      <w:tr>
        <w:trPr>
          <w:tblHeader w:val="0"/>
          <w:cantSplit w:val="0"/>
          <w:trHeight w:val="8335" w:hRule="exact"/>
        </w:trPr>
        <w:tc>
          <w:tcPr>
            <w:tcW w:w="10876" w:type="dxa"/>
            <w:vAlign w:val="center"/>
            <w:shd w:val="none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6"/>
              <w:spacing/>
              <w:jc w:val="center"/>
              <w:rPr>
                <w:sz w:val="48"/>
                <w:szCs w:val="48"/>
                <w:lang w:bidi="ar-sa"/>
              </w:rPr>
            </w:pPr>
            <w:r>
              <w:rPr>
                <w:sz w:val="48"/>
                <w:szCs w:val="48"/>
                <w:lang w:bidi="ar-sa"/>
              </w:rPr>
              <w:t>Постановление Правительства УР от 13.04.2015 N 156</w:t>
              <w:br w:type="textWrapping"/>
              <w:t>(ред. от 05.04.2021)</w:t>
              <w:br w:type="textWrapping"/>
              <w:t>"О Министерстве национальной политики Удмуртской Республики"</w:t>
              <w:br w:type="textWrapping"/>
              <w:t>(вместе с "Положением о Министерстве национальной политики Удмуртской Республики")</w:t>
              <w:br w:type="textWrapping"/>
              <w:t>(Зарегистрировано в Управлении Минюста России по УР 20.04.2015 N RU18000201500249)</w:t>
            </w:r>
          </w:p>
        </w:tc>
      </w:tr>
      <w:tr>
        <w:trPr>
          <w:tblHeader w:val="0"/>
          <w:cantSplit w:val="0"/>
          <w:trHeight w:val="3031" w:hRule="exact"/>
        </w:trPr>
        <w:tc>
          <w:tcPr>
            <w:tcW w:w="10876" w:type="dxa"/>
            <w:vAlign w:val="center"/>
            <w:shd w:val="none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6"/>
              <w:spacing/>
              <w:jc w:val="center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  <w:lang w:bidi="ar-sa"/>
                </w:rPr>
                <w:t>КонсультантПлюс</w:t>
                <w:br w:type="textWrapping"/>
                <w:br w:type="textWrapping"/>
                <w:t>www.consultant.ru</w:t>
              </w:r>
            </w:hyperlink>
            <w:r>
              <w:rPr>
                <w:sz w:val="28"/>
                <w:szCs w:val="28"/>
                <w:lang w:bidi="ar-sa"/>
              </w:rPr>
              <w:br w:type="textWrapping"/>
              <w:br w:type="textWrapping"/>
              <w:t>Дата сохранения: 10.01.2022</w:t>
              <w:br w:type="textWrapping"/>
              <w:t> </w:t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lowerRoman"/>
            <w:numStart w:val="1"/>
            <w:numRestart w:val="continuous"/>
          </w:endnotePr>
          <w:type w:val="nextPage"/>
          <w:pgSz w:h="16838" w:w="11906"/>
          <w:pgMar w:left="595" w:top="841" w:right="595" w:bottom="841" w:header="0" w:footer="0"/>
          <w:paperSrc w:first="15" w:other="15" a="0" b="0"/>
          <w:pgNumType w:fmt="decimal"/>
          <w:tmGutter w:val="3"/>
          <w:mirrorMargins w:val="0"/>
          <w:tmSection w:h="-1"/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firstLine="540"/>
        <w:spacing/>
        <w:jc w:val="both"/>
        <w:outlineLvl w:val="0"/>
        <w:rPr>
          <w:lang w:bidi="ar-sa"/>
        </w:rPr>
      </w:pPr>
      <w:r>
        <w:rPr>
          <w:lang w:bidi="ar-sa"/>
        </w:rPr>
      </w:r>
    </w:p>
    <w:p>
      <w:pPr>
        <w:pStyle w:val="para1"/>
        <w:spacing/>
        <w:jc w:val="both"/>
        <w:outlineLvl w:val="0"/>
        <w:rPr>
          <w:lang w:bidi="ar-sa"/>
        </w:rPr>
      </w:pPr>
      <w:r>
        <w:rPr>
          <w:lang w:bidi="ar-sa"/>
        </w:rPr>
        <w:t>Зарегистрировано в Управлении Минюста России по УР 20 апреля 2015 г. N RU18000201500249</w:t>
      </w:r>
    </w:p>
    <w:p>
      <w:pPr>
        <w:pStyle w:val="para1"/>
        <w:spacing w:before="100" w:after="100"/>
        <w:jc w:val="both"/>
        <w:pBdr>
          <w:top w:val="single" w:sz="6" w:space="0" w:color="000000" tmln="15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"/>
          <w:szCs w:val="2"/>
          <w:lang w:bidi="ar-sa"/>
        </w:rPr>
      </w:pPr>
      <w:r>
        <w:rPr>
          <w:sz w:val="2"/>
          <w:szCs w:val="2"/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3"/>
        <w:spacing/>
        <w:jc w:val="center"/>
        <w:rPr>
          <w:lang w:bidi="ar-sa"/>
        </w:rPr>
      </w:pPr>
      <w:r>
        <w:rPr>
          <w:lang w:bidi="ar-sa"/>
        </w:rPr>
        <w:t>ПРАВИТЕЛЬСТВО УДМУРТСКОЙ РЕСПУБЛИКИ</w:t>
      </w:r>
    </w:p>
    <w:p>
      <w:pPr>
        <w:pStyle w:val="para3"/>
        <w:spacing/>
        <w:jc w:val="center"/>
        <w:rPr>
          <w:lang w:bidi="ar-sa"/>
        </w:rPr>
      </w:pPr>
      <w:r>
        <w:rPr>
          <w:lang w:bidi="ar-sa"/>
        </w:rPr>
      </w:r>
    </w:p>
    <w:p>
      <w:pPr>
        <w:pStyle w:val="para3"/>
        <w:spacing/>
        <w:jc w:val="center"/>
        <w:rPr>
          <w:lang w:bidi="ar-sa"/>
        </w:rPr>
      </w:pPr>
      <w:r>
        <w:rPr>
          <w:lang w:bidi="ar-sa"/>
        </w:rPr>
        <w:t>ПОСТАНОВЛЕНИЕ</w:t>
      </w:r>
    </w:p>
    <w:p>
      <w:pPr>
        <w:pStyle w:val="para3"/>
        <w:spacing/>
        <w:jc w:val="center"/>
        <w:rPr>
          <w:lang w:bidi="ar-sa"/>
        </w:rPr>
      </w:pPr>
      <w:r>
        <w:rPr>
          <w:lang w:bidi="ar-sa"/>
        </w:rPr>
        <w:t>от 13 апреля 2015 г. N 156</w:t>
      </w:r>
    </w:p>
    <w:p>
      <w:pPr>
        <w:pStyle w:val="para3"/>
        <w:spacing/>
        <w:jc w:val="center"/>
        <w:rPr>
          <w:lang w:bidi="ar-sa"/>
        </w:rPr>
      </w:pPr>
      <w:r>
        <w:rPr>
          <w:lang w:bidi="ar-sa"/>
        </w:rPr>
      </w:r>
    </w:p>
    <w:p>
      <w:pPr>
        <w:pStyle w:val="para3"/>
        <w:spacing/>
        <w:jc w:val="center"/>
        <w:rPr>
          <w:lang w:bidi="ar-sa"/>
        </w:rPr>
      </w:pPr>
      <w:r>
        <w:rPr>
          <w:lang w:bidi="ar-sa"/>
        </w:rPr>
        <w:t>О МИНИСТЕРСТВЕ НАЦИОНАЛЬНОЙ ПОЛИТИКИ УДМУРТСКОЙ РЕСПУБЛИКИ</w:t>
      </w:r>
    </w:p>
    <w:p>
      <w:pPr>
        <w:pStyle w:val="para1"/>
        <w:rPr>
          <w:lang w:bidi="ar-sa"/>
        </w:rPr>
      </w:pPr>
      <w:r>
        <w:rPr>
          <w:lang w:bidi="ar-sa"/>
        </w:rPr>
      </w:r>
    </w:p>
    <w:tbl>
      <w:tblPr>
        <w:name w:val="Таблица2"/>
        <w:tabOrder w:val="0"/>
        <w:jc w:val="left"/>
        <w:tblInd w:w="0" w:type="dxa"/>
        <w:tblW w:w="10461" w:type="dxa"/>
      </w:tblPr>
      <w:tblGrid>
        <w:gridCol w:w="180"/>
        <w:gridCol w:w="180"/>
        <w:gridCol w:w="9921"/>
        <w:gridCol w:w="180"/>
      </w:tblGrid>
      <w:tr>
        <w:trPr>
          <w:tblHeader w:val="0"/>
          <w:cantSplit w:val="0"/>
          <w:trHeight w:val="0" w:hRule="auto"/>
        </w:trPr>
        <w:tc>
          <w:tcPr>
            <w:tcW w:w="60" w:type="dxa"/>
            <w:shd w:val="solid" w:color="CED3F1" tmshd="1677721856, 0, 1584839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1"/>
              <w:rPr>
                <w:lang w:bidi="ar-sa"/>
              </w:rPr>
            </w:pPr>
            <w:r>
              <w:rPr>
                <w:lang w:bidi="ar-sa"/>
              </w:rPr>
            </w:r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1"/>
              <w:rPr>
                <w:lang w:bidi="ar-sa"/>
              </w:rPr>
            </w:pPr>
            <w:r>
              <w:rPr>
                <w:lang w:bidi="ar-sa"/>
              </w:rPr>
            </w:r>
          </w:p>
        </w:tc>
        <w:tc>
          <w:tcPr>
            <w:tcW w:w="9921" w:type="dxa"/>
            <w:shd w:val="solid" w:color="F4F3F8" tmshd="1677721856, 0, 16315380"/>
            <w:tcMar>
              <w:top w:w="113" w:type="dxa"/>
              <w:left w:w="0" w:type="dxa"/>
              <w:bottom w:w="113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 xml:space="preserve">(в ред. постановлений Правительства УР от 02.05.2017 </w:t>
            </w:r>
            <w:hyperlink r:id="rId8" w:history="1">
              <w:r>
                <w:rPr>
                  <w:color w:val="0000ff"/>
                  <w:lang w:bidi="ar-sa"/>
                </w:rPr>
                <w:t>N 170</w:t>
              </w:r>
            </w:hyperlink>
            <w:r>
              <w:rPr>
                <w:color w:val="392c69"/>
                <w:lang w:bidi="ar-sa"/>
              </w:rPr>
              <w:t>,</w:t>
            </w:r>
          </w:p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 xml:space="preserve">от 26.06.2017 </w:t>
            </w:r>
            <w:hyperlink r:id="rId9" w:history="1">
              <w:r>
                <w:rPr>
                  <w:color w:val="0000ff"/>
                  <w:lang w:bidi="ar-sa"/>
                </w:rPr>
                <w:t>N 294</w:t>
              </w:r>
            </w:hyperlink>
            <w:r>
              <w:rPr>
                <w:color w:val="392c69"/>
                <w:lang w:bidi="ar-sa"/>
              </w:rPr>
              <w:t xml:space="preserve">, от 18.01.2018 </w:t>
            </w:r>
            <w:hyperlink r:id="rId10" w:history="1">
              <w:r>
                <w:rPr>
                  <w:color w:val="0000ff"/>
                  <w:lang w:bidi="ar-sa"/>
                </w:rPr>
                <w:t>N 6</w:t>
              </w:r>
            </w:hyperlink>
            <w:r>
              <w:rPr>
                <w:color w:val="392c69"/>
                <w:lang w:bidi="ar-sa"/>
              </w:rPr>
              <w:t xml:space="preserve">, от 31.07.2018 </w:t>
            </w:r>
            <w:hyperlink r:id="rId11" w:history="1">
              <w:r>
                <w:rPr>
                  <w:color w:val="0000ff"/>
                  <w:lang w:bidi="ar-sa"/>
                </w:rPr>
                <w:t>N 322</w:t>
              </w:r>
            </w:hyperlink>
            <w:r>
              <w:rPr>
                <w:color w:val="392c69"/>
                <w:lang w:bidi="ar-sa"/>
              </w:rPr>
              <w:t>,</w:t>
            </w:r>
          </w:p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 xml:space="preserve">от 30.10.2018 </w:t>
            </w:r>
            <w:hyperlink r:id="rId12" w:history="1">
              <w:r>
                <w:rPr>
                  <w:color w:val="0000ff"/>
                  <w:lang w:bidi="ar-sa"/>
                </w:rPr>
                <w:t>N 446</w:t>
              </w:r>
            </w:hyperlink>
            <w:r>
              <w:rPr>
                <w:color w:val="392c69"/>
                <w:lang w:bidi="ar-sa"/>
              </w:rPr>
              <w:t xml:space="preserve">, от 30.06.2020 </w:t>
            </w:r>
            <w:hyperlink r:id="rId13" w:history="1">
              <w:r>
                <w:rPr>
                  <w:color w:val="0000ff"/>
                  <w:lang w:bidi="ar-sa"/>
                </w:rPr>
                <w:t>N 278</w:t>
              </w:r>
            </w:hyperlink>
            <w:r>
              <w:rPr>
                <w:color w:val="392c69"/>
                <w:lang w:bidi="ar-sa"/>
              </w:rPr>
              <w:t xml:space="preserve">, от 27.08.2020 </w:t>
            </w:r>
            <w:hyperlink r:id="rId14" w:history="1">
              <w:r>
                <w:rPr>
                  <w:color w:val="0000ff"/>
                  <w:lang w:bidi="ar-sa"/>
                </w:rPr>
                <w:t>N 398</w:t>
              </w:r>
            </w:hyperlink>
            <w:r>
              <w:rPr>
                <w:color w:val="392c69"/>
                <w:lang w:bidi="ar-sa"/>
              </w:rPr>
              <w:t>,</w:t>
            </w:r>
          </w:p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 xml:space="preserve">от 04.02.2021 </w:t>
            </w:r>
            <w:hyperlink r:id="rId15" w:history="1">
              <w:r>
                <w:rPr>
                  <w:color w:val="0000ff"/>
                  <w:lang w:bidi="ar-sa"/>
                </w:rPr>
                <w:t>N 42</w:t>
              </w:r>
            </w:hyperlink>
            <w:r>
              <w:rPr>
                <w:color w:val="392c69"/>
                <w:lang w:bidi="ar-sa"/>
              </w:rPr>
              <w:t xml:space="preserve">, от 05.04.2021 </w:t>
            </w:r>
            <w:hyperlink r:id="rId16" w:history="1">
              <w:r>
                <w:rPr>
                  <w:color w:val="0000ff"/>
                  <w:lang w:bidi="ar-sa"/>
                </w:rPr>
                <w:t>N 186</w:t>
              </w:r>
            </w:hyperlink>
            <w:r>
              <w:rPr>
                <w:color w:val="392c69"/>
                <w:lang w:bidi="ar-sa"/>
              </w:rPr>
              <w:t>)</w:t>
            </w:r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</w:r>
          </w:p>
        </w:tc>
      </w:tr>
    </w:tbl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  <w:t>Правительство Удмуртской Республики постановляет: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 xml:space="preserve">1. Утвердить прилагаемое </w:t>
      </w:r>
      <w:hyperlink w:anchor="Par50" w:history="1">
        <w:r>
          <w:rPr>
            <w:color w:val="0000ff"/>
            <w:lang w:bidi="ar-sa"/>
          </w:rPr>
          <w:t>Положение</w:t>
        </w:r>
      </w:hyperlink>
      <w:r>
        <w:rPr>
          <w:lang w:bidi="ar-sa"/>
        </w:rPr>
        <w:t xml:space="preserve"> о Министерстве национальной политики Удмуртской Республики.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2. Установить предельную численность работников Министерства национальной политики Удмуртской Республики в количестве 13 штатных единиц, в том числе: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предельную штатную численность государственных должностей Удмуртской Республики в количестве 1 штатной единицы;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предельную штатную численность должностей государственной гражданской службы Удмуртской Республики в количестве 12 штатных единиц.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(п. 2 в ред. </w:t>
      </w:r>
      <w:hyperlink r:id="rId17" w:history="1">
        <w:r>
          <w:rPr>
            <w:color w:val="0000ff"/>
            <w:lang w:bidi="ar-sa"/>
          </w:rPr>
          <w:t>постановления</w:t>
        </w:r>
      </w:hyperlink>
      <w:r>
        <w:rPr>
          <w:lang w:bidi="ar-sa"/>
        </w:rPr>
        <w:t xml:space="preserve"> Правительства УР от 05.04.2021 N 186)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3. Разрешить министру национальной политики Удмуртской Республики иметь двух заместителей.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(в ред. постановлений Правительства УР от 31.07.2018 </w:t>
      </w:r>
      <w:hyperlink r:id="rId18" w:history="1">
        <w:r>
          <w:rPr>
            <w:color w:val="0000ff"/>
            <w:lang w:bidi="ar-sa"/>
          </w:rPr>
          <w:t>N 322</w:t>
        </w:r>
      </w:hyperlink>
      <w:r>
        <w:rPr>
          <w:lang w:bidi="ar-sa"/>
        </w:rPr>
        <w:t xml:space="preserve">, от 05.04.2021 </w:t>
      </w:r>
      <w:hyperlink r:id="rId19" w:history="1">
        <w:r>
          <w:rPr>
            <w:color w:val="0000ff"/>
            <w:lang w:bidi="ar-sa"/>
          </w:rPr>
          <w:t>N 186</w:t>
        </w:r>
      </w:hyperlink>
      <w:r>
        <w:rPr>
          <w:lang w:bidi="ar-sa"/>
        </w:rPr>
        <w:t>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4. Признать утратившими силу: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0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10 сентября 2001 года N 948 "О Министерстве национальной политики Удмуртской Республики";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1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28 июня 2004 года N 85 "О внесении изменений в постановление Правительства Удмуртской Республики от 10 сентября 2001 года N 948 "О Министерстве национальной политики Удмуртской Республики";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2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11 сентября 2006 года N 96 "О внесении изменений в Положение о Министерстве национальной политики Удмуртской Республики";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3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18 декабря 2006 года N 139 "О внесении изменений в состав Коллегии Министерства национальной политики Удмуртской Республики";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4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18 мая 2009 года N 123 "О внесении изменений в Положение о Министерстве национальной политики Удмуртской Республики";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5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24 августа 2009 года N 240 "О внесении изменения в постановление Правительства Удмуртской Республики от 10 сентября 2001 года N 948 "О Министерстве национальной политики Удмуртской Республики";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6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26 апреля 2010 года N 139 "О внесении изменений в постановление Правительства Удмуртской Республики от 10 сентября 2001 года N 948 "О Министерстве национальной политики Удмуртской Республики";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7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9 декабря 2013 года N 558 "О внесении изменения в постановление Правительства Удмуртской Республики от 10 сентября 2001 года N 948 "О Министерстве национальной политики Удмуртской Республики";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hyperlink r:id="rId28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Удмуртской Республики от 1 декабря 2014 года N 482 "О внесении изменения в постановление Правительства Удмуртской Республики от 10 сентября 2001 года N 948 "О Министерстве национальной политики Удмуртской Республики".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spacing/>
        <w:jc w:val="right"/>
        <w:rPr>
          <w:lang w:bidi="ar-sa"/>
        </w:rPr>
      </w:pPr>
      <w:r>
        <w:rPr>
          <w:lang w:bidi="ar-sa"/>
        </w:rPr>
        <w:t>Исполняющий обязанности</w:t>
      </w:r>
    </w:p>
    <w:p>
      <w:pPr>
        <w:pStyle w:val="para1"/>
        <w:spacing/>
        <w:jc w:val="right"/>
        <w:rPr>
          <w:lang w:bidi="ar-sa"/>
        </w:rPr>
      </w:pPr>
      <w:r>
        <w:rPr>
          <w:lang w:bidi="ar-sa"/>
        </w:rPr>
        <w:t>Председателя Правительства</w:t>
      </w:r>
    </w:p>
    <w:p>
      <w:pPr>
        <w:pStyle w:val="para1"/>
        <w:spacing/>
        <w:jc w:val="right"/>
        <w:rPr>
          <w:lang w:bidi="ar-sa"/>
        </w:rPr>
      </w:pPr>
      <w:r>
        <w:rPr>
          <w:lang w:bidi="ar-sa"/>
        </w:rPr>
        <w:t>Удмуртской Республики</w:t>
      </w:r>
    </w:p>
    <w:p>
      <w:pPr>
        <w:pStyle w:val="para1"/>
        <w:spacing/>
        <w:jc w:val="right"/>
        <w:rPr>
          <w:lang w:bidi="ar-sa"/>
        </w:rPr>
      </w:pPr>
      <w:r>
        <w:rPr>
          <w:lang w:bidi="ar-sa"/>
        </w:rPr>
        <w:t>А.Н.СИВЦОВ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spacing/>
        <w:jc w:val="right"/>
        <w:outlineLvl w:val="0"/>
        <w:rPr>
          <w:lang w:bidi="ar-sa"/>
        </w:rPr>
      </w:pPr>
      <w:r>
        <w:rPr>
          <w:lang w:bidi="ar-sa"/>
        </w:rPr>
        <w:t>Утверждено</w:t>
      </w:r>
    </w:p>
    <w:p>
      <w:pPr>
        <w:pStyle w:val="para1"/>
        <w:spacing/>
        <w:jc w:val="right"/>
        <w:rPr>
          <w:lang w:bidi="ar-sa"/>
        </w:rPr>
      </w:pPr>
      <w:r>
        <w:rPr>
          <w:lang w:bidi="ar-sa"/>
        </w:rPr>
        <w:t>постановлением</w:t>
      </w:r>
    </w:p>
    <w:p>
      <w:pPr>
        <w:pStyle w:val="para1"/>
        <w:spacing/>
        <w:jc w:val="right"/>
        <w:rPr>
          <w:lang w:bidi="ar-sa"/>
        </w:rPr>
      </w:pPr>
      <w:r>
        <w:rPr>
          <w:lang w:bidi="ar-sa"/>
        </w:rPr>
        <w:t>Правительства</w:t>
      </w:r>
    </w:p>
    <w:p>
      <w:pPr>
        <w:pStyle w:val="para1"/>
        <w:spacing/>
        <w:jc w:val="right"/>
        <w:rPr>
          <w:lang w:bidi="ar-sa"/>
        </w:rPr>
      </w:pPr>
      <w:r>
        <w:rPr>
          <w:lang w:bidi="ar-sa"/>
        </w:rPr>
        <w:t>Удмуртской Республики</w:t>
      </w:r>
    </w:p>
    <w:p>
      <w:pPr>
        <w:pStyle w:val="para1"/>
        <w:spacing/>
        <w:jc w:val="right"/>
        <w:rPr>
          <w:lang w:bidi="ar-sa"/>
        </w:rPr>
      </w:pPr>
      <w:r>
        <w:rPr>
          <w:lang w:bidi="ar-sa"/>
        </w:rPr>
        <w:t>от 13 апреля 2015 г. N 156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3"/>
        <w:spacing/>
        <w:jc w:val="center"/>
        <w:rPr>
          <w:lang w:bidi="ar-sa"/>
        </w:rPr>
      </w:pPr>
      <w:bookmarkStart w:id="0" w:name="Par50"/>
      <w:r>
        <w:rPr>
          <w:lang w:bidi="ar-sa"/>
        </w:rPr>
      </w:r>
      <w:bookmarkEnd w:id="0"/>
      <w:r>
        <w:rPr>
          <w:lang w:bidi="ar-sa"/>
        </w:rPr>
        <w:t>ПОЛОЖЕНИЕ</w:t>
      </w:r>
    </w:p>
    <w:p>
      <w:pPr>
        <w:pStyle w:val="para3"/>
        <w:spacing/>
        <w:jc w:val="center"/>
        <w:rPr>
          <w:lang w:bidi="ar-sa"/>
        </w:rPr>
      </w:pPr>
      <w:r>
        <w:rPr>
          <w:lang w:bidi="ar-sa"/>
        </w:rPr>
        <w:t>О МИНИСТЕРСТВЕ НАЦИОНАЛЬНОЙ ПОЛИТИКИ УДМУРТСКОЙ РЕСПУБЛИКИ</w:t>
      </w:r>
    </w:p>
    <w:p>
      <w:pPr>
        <w:pStyle w:val="para1"/>
        <w:rPr>
          <w:lang w:bidi="ar-sa"/>
        </w:rPr>
      </w:pPr>
      <w:r>
        <w:rPr>
          <w:lang w:bidi="ar-sa"/>
        </w:rPr>
      </w:r>
    </w:p>
    <w:tbl>
      <w:tblPr>
        <w:name w:val="Таблица3"/>
        <w:tabOrder w:val="0"/>
        <w:jc w:val="left"/>
        <w:tblInd w:w="0" w:type="dxa"/>
        <w:tblW w:w="10461" w:type="dxa"/>
      </w:tblPr>
      <w:tblGrid>
        <w:gridCol w:w="180"/>
        <w:gridCol w:w="180"/>
        <w:gridCol w:w="9921"/>
        <w:gridCol w:w="180"/>
      </w:tblGrid>
      <w:tr>
        <w:trPr>
          <w:tblHeader w:val="0"/>
          <w:cantSplit w:val="0"/>
          <w:trHeight w:val="0" w:hRule="auto"/>
        </w:trPr>
        <w:tc>
          <w:tcPr>
            <w:tcW w:w="60" w:type="dxa"/>
            <w:shd w:val="solid" w:color="CED3F1" tmshd="1677721856, 0, 1584839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1"/>
              <w:rPr>
                <w:lang w:bidi="ar-sa"/>
              </w:rPr>
            </w:pPr>
            <w:r>
              <w:rPr>
                <w:lang w:bidi="ar-sa"/>
              </w:rPr>
            </w:r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1"/>
              <w:rPr>
                <w:lang w:bidi="ar-sa"/>
              </w:rPr>
            </w:pPr>
            <w:r>
              <w:rPr>
                <w:lang w:bidi="ar-sa"/>
              </w:rPr>
            </w:r>
          </w:p>
        </w:tc>
        <w:tc>
          <w:tcPr>
            <w:tcW w:w="9921" w:type="dxa"/>
            <w:shd w:val="solid" w:color="F4F3F8" tmshd="1677721856, 0, 16315380"/>
            <w:tcMar>
              <w:top w:w="113" w:type="dxa"/>
              <w:left w:w="0" w:type="dxa"/>
              <w:bottom w:w="113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>Список изменяющих документов</w:t>
            </w:r>
          </w:p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 xml:space="preserve">(в ред. постановлений Правительства УР от 31.07.2018 </w:t>
            </w:r>
            <w:hyperlink r:id="rId29" w:history="1">
              <w:r>
                <w:rPr>
                  <w:color w:val="0000ff"/>
                  <w:lang w:bidi="ar-sa"/>
                </w:rPr>
                <w:t>N 322</w:t>
              </w:r>
            </w:hyperlink>
            <w:r>
              <w:rPr>
                <w:color w:val="392c69"/>
                <w:lang w:bidi="ar-sa"/>
              </w:rPr>
              <w:t>,</w:t>
            </w:r>
          </w:p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 xml:space="preserve">от 30.10.2018 </w:t>
            </w:r>
            <w:hyperlink r:id="rId30" w:history="1">
              <w:r>
                <w:rPr>
                  <w:color w:val="0000ff"/>
                  <w:lang w:bidi="ar-sa"/>
                </w:rPr>
                <w:t>N 446</w:t>
              </w:r>
            </w:hyperlink>
            <w:r>
              <w:rPr>
                <w:color w:val="392c69"/>
                <w:lang w:bidi="ar-sa"/>
              </w:rPr>
              <w:t xml:space="preserve">, от 30.06.2020 </w:t>
            </w:r>
            <w:hyperlink r:id="rId13" w:history="1">
              <w:r>
                <w:rPr>
                  <w:color w:val="0000ff"/>
                  <w:lang w:bidi="ar-sa"/>
                </w:rPr>
                <w:t>N 278</w:t>
              </w:r>
            </w:hyperlink>
            <w:r>
              <w:rPr>
                <w:color w:val="392c69"/>
                <w:lang w:bidi="ar-sa"/>
              </w:rPr>
              <w:t xml:space="preserve">, от 27.08.2020 </w:t>
            </w:r>
            <w:hyperlink r:id="rId14" w:history="1">
              <w:r>
                <w:rPr>
                  <w:color w:val="0000ff"/>
                  <w:lang w:bidi="ar-sa"/>
                </w:rPr>
                <w:t>N 398</w:t>
              </w:r>
            </w:hyperlink>
            <w:r>
              <w:rPr>
                <w:color w:val="392c69"/>
                <w:lang w:bidi="ar-sa"/>
              </w:rPr>
              <w:t>,</w:t>
            </w:r>
          </w:p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  <w:t xml:space="preserve">от 05.04.2021 </w:t>
            </w:r>
            <w:hyperlink r:id="rId31" w:history="1">
              <w:r>
                <w:rPr>
                  <w:color w:val="0000ff"/>
                  <w:lang w:bidi="ar-sa"/>
                </w:rPr>
                <w:t>N 186</w:t>
              </w:r>
            </w:hyperlink>
            <w:r>
              <w:rPr>
                <w:color w:val="392c69"/>
                <w:lang w:bidi="ar-sa"/>
              </w:rPr>
              <w:t>)</w:t>
            </w:r>
          </w:p>
        </w:tc>
        <w:tc>
          <w:tcPr>
            <w:tcW w:w="113" w:type="dxa"/>
            <w:shd w:val="solid" w:color="F4F3F8" tmshd="1677721856, 0, 16315380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4399" protected="0"/>
          </w:tcPr>
          <w:p>
            <w:pPr>
              <w:pStyle w:val="para1"/>
              <w:spacing/>
              <w:jc w:val="center"/>
              <w:rPr>
                <w:color w:val="392c69"/>
                <w:lang w:bidi="ar-sa"/>
              </w:rPr>
            </w:pPr>
            <w:r>
              <w:rPr>
                <w:color w:val="392c69"/>
                <w:lang w:bidi="ar-sa"/>
              </w:rPr>
            </w:r>
          </w:p>
        </w:tc>
      </w:tr>
    </w:tbl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3"/>
        <w:spacing/>
        <w:jc w:val="center"/>
        <w:outlineLvl w:val="1"/>
        <w:rPr>
          <w:lang w:bidi="ar-sa"/>
        </w:rPr>
      </w:pPr>
      <w:r>
        <w:rPr>
          <w:lang w:bidi="ar-sa"/>
        </w:rPr>
        <w:t>I. Общие положения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  <w:t>1. Министерство национальной политики Удмуртской Республики (далее - Министерство) является исполнительным органом государственной власти Удмуртской Республики, осуществляющим функции по выработке и реализации государственной политики и нормативному правовому регулированию в сфере национальных отношений, включая вопросы профилактики межнациональных (межэтнических) конфликтов и обеспечения межнационального согласия, сохранения и развития государственных языков Удмуртской Республики, иных языков народов Российской Федерации, проживающих на территории Удмуртской Республики, укрепления гражданского единства многонационального народа Российской Федерации (российской нации), социальной и культурной адаптации и интеграции мигрантов, координации деятельности других министерств и иных органов исполнительной власти, управлению имуществом и по предоставлению государственных услуг в установленной сфере деятельности.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2. Министерство осуществляет руководство и контроль деятельности подведомственных организаций.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 xml:space="preserve">3. Министерство в своей деятельности руководствуется </w:t>
      </w:r>
      <w:hyperlink r:id="rId32" w:history="1">
        <w:r>
          <w:rPr>
            <w:color w:val="0000ff"/>
            <w:lang w:bidi="ar-sa"/>
          </w:rPr>
          <w:t>Конституцией</w:t>
        </w:r>
      </w:hyperlink>
      <w:r>
        <w:rPr>
          <w:lang w:bidi="ar-sa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</w:t>
      </w:r>
      <w:hyperlink r:id="rId33" w:history="1">
        <w:r>
          <w:rPr>
            <w:color w:val="0000ff"/>
            <w:lang w:bidi="ar-sa"/>
          </w:rPr>
          <w:t>Конституцией</w:t>
        </w:r>
      </w:hyperlink>
      <w:r>
        <w:rPr>
          <w:lang w:bidi="ar-sa"/>
        </w:rPr>
        <w:t xml:space="preserve"> Удмуртской Республики, законами Удмуртской Республики, актами Главы Удмуртской Республики и Правительства Удмуртской Республики, иными нормативными правовыми актами Удмуртской Республики, а также настоящим Положением.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4. Министерство осуществляет свою деятельность непосредственно и через подведомственные ему организации во взаимодействии с федеральными органами исполнительной власти, государственными органами Удмуртской Республики, органами местного самоуправления в Удмуртской Республике, общественными и иными организациями.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5. Полное наименование исполнительного органа государственной власти Удмуртской Республики на русском языке - Министерство национальной политики Удмуртской Республики, сокращенное наименование - Миннац УР, наименование на удмуртском языке - Удмурт Элькунысь йоскалык политикая министерство.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6. Министерство является юридическим лицом, имеет печать с изображением Государственного герба Удмуртской Республики и со своим наименованием, иные печати, штампы и бланки установленного образца и счета, открываемые в установленном порядке.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Министерство вправе иметь символику - эмблему (логотип), вымпел, флаг.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7. Местонахождение Министерства - г. Ижевск.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3"/>
        <w:spacing/>
        <w:jc w:val="center"/>
        <w:outlineLvl w:val="1"/>
        <w:rPr>
          <w:lang w:bidi="ar-sa"/>
        </w:rPr>
      </w:pPr>
      <w:r>
        <w:rPr>
          <w:lang w:bidi="ar-sa"/>
        </w:rPr>
        <w:t>II. Полномочия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  <w:t>8. Министерство осуществляет следующие полномочия: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1) разрабатывает проекты законов Удмуртской Республики, правовых актов Главы Удмуртской Республики и Правительства Удмуртской Республики по вопросам, относящимся к его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 xml:space="preserve">2) на основании и во исполнение </w:t>
      </w:r>
      <w:hyperlink r:id="rId33" w:history="1">
        <w:r>
          <w:rPr>
            <w:color w:val="0000ff"/>
            <w:lang w:bidi="ar-sa"/>
          </w:rPr>
          <w:t>Конституции</w:t>
        </w:r>
      </w:hyperlink>
      <w:r>
        <w:rPr>
          <w:lang w:bidi="ar-sa"/>
        </w:rPr>
        <w:t xml:space="preserve"> Удмуртской Республики, законов Удмуртской Республики, актов Главы Удмуртской Республики и Правительства Удмуртской Республики самостоятельно принимает в форме приказов следующие правовые акты: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а) о порядке проведения республиканских и межмуниципальных мероприятий в сфере реализации государственной национальной политики;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б) о порядке присуждения наград, премий, знаков и иных форм поощрения в сфере реализации государственной национальной политики;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в) об утверждении методических рекомендаций в сфере реализации государственной национальной политики;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г) о положении об оплате труда руководителей подведомственных организаций;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д) о порядке формирования Реестра республиканских общественных объединений национально-культурной направленности, осуществляющих деятельность на территории Удмуртской Республики, пользующихся государственной поддержкой;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е) правовые акты по другим вопросам в установленной сфере деятельности Министерства, за исключением вопросов, правовое регулирование которых в соответствии с законодательством осуществляется исключительно законами Удмуртской Республики, нормативными правовыми актами Главы Удмуртской Республики и Правительства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3) разрабатывает проекты государственных программ Удмуртской Республики в установленной сфере деятельности и участвует в их реализации;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4) осуществляет: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а) функции главного распорядителя (распорядителя) и получателя средств бюджета Удмуртской Республики, предусмотренных на его содержание и реализацию возложенных на него функций, а также функции главного администратора (администратора) доходов бюджета в установленной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б) функции главного распорядителя средств бюджета Удмуртской Республики, главного администратора (администратора) доходов бюджета Удмуртской Республики по осуществлению внутреннего финансового контроля и внутреннего финансового аудита;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в) в порядке и пределах, определенных федеральными законами, актами Президента Российской Федерации и Правительства Российской Федерации, законами Удмуртской Республики и актами Главы Удмуртской Республики, а также актами Правительства Удмуртской Республики, полномочия собственника в отношении имущества Удмуртской Республики, необходимого для обеспечения исполнения функций Министерства в установленной сфере деятельности, в том числе имущества, переданного государственным учреждениям Удмуртской Республики, подведомственным Министерству;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г) разработку и реализацию мероприятий в сфере государственной национальной политики;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д) согласование проектов муниципальных программ в установленной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е) проведение конкурсного распределения субсидий бюджетам муниципальных образований в Удмуртской Республике (муниципальным районам и городским округам) на реализацию проектов (программ) в сфере государственной национальной политики;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ж) анализ эффективности использования субсидий, предоставленных Министерством бюджетам муниципальных образований в Удмуртской Республике (муниципальным районам и городским округам) на реализацию проектов (программ) в сфере государственной национальной политики, достижения значений целевых показателей результативности предоставления субсидий;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з) профилактические, в том числе воспитательные, пропагандистские, меры, направленные на предупреждение экстремистской деятельности в установленной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и) профилактику межнациональных (межэтнических) конфликтов и обеспечение и межконфессионального согласия;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(в ред. </w:t>
      </w:r>
      <w:hyperlink r:id="rId34" w:history="1">
        <w:r>
          <w:rPr>
            <w:color w:val="0000ff"/>
            <w:lang w:bidi="ar-sa"/>
          </w:rPr>
          <w:t>постановления</w:t>
        </w:r>
      </w:hyperlink>
      <w:r>
        <w:rPr>
          <w:lang w:bidi="ar-sa"/>
        </w:rPr>
        <w:t xml:space="preserve"> Правительства УР от 30.10.2018 N 446)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к) проведение системного мониторинга состояния и межконфессиональных отношений;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(в ред. </w:t>
      </w:r>
      <w:hyperlink r:id="rId35" w:history="1">
        <w:r>
          <w:rPr>
            <w:color w:val="0000ff"/>
            <w:lang w:bidi="ar-sa"/>
          </w:rPr>
          <w:t>постановления</w:t>
        </w:r>
      </w:hyperlink>
      <w:r>
        <w:rPr>
          <w:lang w:bidi="ar-sa"/>
        </w:rPr>
        <w:t xml:space="preserve"> Правительства УР от 30.10.2018 N 446)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л) методическое руководство в установленной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м) поддержку социально ориентированных некоммерческих организаций, действующих в сфере развития межнационального сотрудничества, сохранения и защиты самобытности, культуры, языков и традиций народов Российской Федерации, социальной и культурной адаптации мигрантов;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н) ведение реестра социально ориентированных некоммерческих организаций - получателей поддержки;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о) предоставление субсидий из бюджета Удмуртской Республики социально ориентированным некоммерческим организациям;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п) в пределах своей компетенции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в необходимых случаях в установленном порядке уведомляет соответствующие органы государственной власти о случаях нарушения действующего законодательства;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р) участие в проведении государственной политики, направленной на сохранение и развитие национальных (родных) языков;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с) официальный перевод на удмуртский язык нормативных правовых актов Удмуртской Республики, актов органов государственной власти и органов местного самоуправления, названий и наименований учреждений, организаций, других текстов, топонимических наименований;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т) участие в обеспечении языковых и культурных потребностей удмуртов, компактно проживающих за пределами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у) присуждение наград, премий, знаков и иных форм поощрения, а также в установленном порядке представление к награждению государственными наградами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ф) организационно-техническое обеспечение деятельности Рабочей группы по вопросам гармонизации межэтнических отношений в Удмуртской Республике, Республиканской термино-орфографической комиссии по удмуртскому языку, Постоянно действующего совещания при министре национальной политики Удмуртской Республики, Экспертно-консультативного совета при Министерстве, иных совещательных и консультационных органов в установленной сфере деятельности в соответствии с правовыми актами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х) иные меры, направленные на укрепление гражданского единства, межнационального согласия, сохранение этнокультурного многообразия народов Российской Федерации, проживающих на территории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ц) координацию деятельности исполнительных органов государственной власти Удмуртской Республики и органов местного самоуправления в Удмуртской Республике в сфере социальной и культурной адаптации и интеграции мигрантов на территории Удмуртской Республики;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(абзац введен </w:t>
      </w:r>
      <w:hyperlink r:id="rId36" w:history="1">
        <w:r>
          <w:rPr>
            <w:color w:val="0000ff"/>
            <w:lang w:bidi="ar-sa"/>
          </w:rPr>
          <w:t>постановлением</w:t>
        </w:r>
      </w:hyperlink>
      <w:r>
        <w:rPr>
          <w:lang w:bidi="ar-sa"/>
        </w:rPr>
        <w:t xml:space="preserve"> Правительства УР от 30.10.2018 N 446)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ч) реализацию государственной политики в сфере взаимодействия с религиозными объединениями, а также оказывает содействие исполнительным органам государственной власти Удмуртской Республики, органам местного самоуправления в Удмуртской Республике по вопросам взаимодействия с религиозными объединениями;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(абзац введен </w:t>
      </w:r>
      <w:hyperlink r:id="rId37" w:history="1">
        <w:r>
          <w:rPr>
            <w:color w:val="0000ff"/>
            <w:lang w:bidi="ar-sa"/>
          </w:rPr>
          <w:t>постановлением</w:t>
        </w:r>
      </w:hyperlink>
      <w:r>
        <w:rPr>
          <w:lang w:bidi="ar-sa"/>
        </w:rPr>
        <w:t xml:space="preserve"> Правительства УР от 30.10.2018 N 446)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5) организует: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а) региональные, межрегиональные и международные конференции, симпозиумы, совещания, конкурсы по вопросам, отнесенным к ведению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б) подготовку, переподготовку и повышение квалификации государственных гражданских служащих Удмуртской Республики и муниципальных служащих в Удмуртской Республике в области межэтнических отношений, профилактики экстремизма;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в) работу по информационному сопровождению сайта Министерства в информационно-телекоммуникационной сети "Интернет";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г) освещение реализации государственной национальной политики; взаимодействие со средствами массовой информации по освещению деятельности Министерства и подведомственных ему организаций по предоставлению полной, достоверной и своевременной информации;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д) научно-методическое обеспечение государственной национальной политики в Удмуртской Республике;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е) историко-этнологические исследования и экспертизы;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ж) прием граждан по вопросам, находящимся в компетенции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6) обеспечивает: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а) в пределах своей компетенции защиту сведений, составляющих государственную тайну, а также иной информации ограниченного доступа, в том числе персональных данных;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б) мобилизационную подготовку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в) объективное, всестороннее и своевременное рассмотрение обращений граждан в пределах компетенции Министерства и направление заявителям письменных ответов по существу поставленных в обращении вопросов в сроки, установленные действующим законодательством;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г) предоставление в соответствующие органы государственной власти в установленные сроки отчетности о деятельности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д) профилактику коррупционных и иных правонарушений в Министерстве;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е) при реализации своих полномочий приоритет целей и задач по содействию развитию конкуренции на товарных рынках в установленной сфере деятельности;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(абзац введен </w:t>
      </w:r>
      <w:hyperlink r:id="rId38" w:history="1">
        <w:r>
          <w:rPr>
            <w:color w:val="0000ff"/>
            <w:lang w:bidi="ar-sa"/>
          </w:rPr>
          <w:t>постановлением</w:t>
        </w:r>
      </w:hyperlink>
      <w:r>
        <w:rPr>
          <w:lang w:bidi="ar-sa"/>
        </w:rPr>
        <w:t xml:space="preserve"> Правительства УР от 30.10.2018 N 446)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7) осуществляет организацию и ведение гражданской обороны в Министерстве;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8) проводит мероприятия по противодействию терроризму в установленной сфере деятельности. Контролирует состояние антитеррористической защищенности объектов (территорий), выделенных для размещения подведомственных организаций;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9) принимает меры, направленные на восстановление или защиту нарушенных прав, свобод и законных интересов гражданина, в пределах компетенции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10) участвует в разработке стратегий, прогнозов и планов мероприятий по реализации стратегии социально-экономического развития Удмуртской Республики в установленной сфере деятельности, а также осуществляет контроль за их реализацией;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11) участвует в реализации на территории Удмуртской Республики государственных программ Российской Федерации, федеральных целевых программ в установленной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12) осуществляет полномочия заказчика для обеспечения государственных нужд;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13) выступает от имени Удмуртской Республики в качестве представителя ответчика в судах по искам к Удмуртской Республике: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о возмещении вреда, причиненного физическому лицу или юридическому лицу в результате незаконных действий (бездействия) Министерства или его должностных лиц, в том числе в результате издания актов Министерства, не соответствующих закону или иному правовому акту;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14) участвует в разработке мобилизационного плана экономики Удмуртской Республики в установленной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15) осуществляет поиск инвестиционных проектов в курируемых видах экономической деятельности, организационную поддержку инвестиционных проектов в курируемых видах экономической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16) разрабатывает и реализует меры по содействию развитию конкуренции в установленной сфере деятельности на основе Стандарта развития конкуренции в субъектах Российской Федерации;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17) разрабатывает меры по привлечению средств из федерального бюджета, иных источников в соответствии с законодательством Российской Федерации и законодательством Удмуртской Республики для реализации мероприятий государственной программы;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18) участвует в подготовке и проведении мероприятий по продвижению Удмуртской Республики (выставки, ярмарки, форумы, видеоконференции, межправительственные комиссии, бизнес-миссии и др.) по вопросам, входящим в компетенцию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19)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20) осуществляет функции и полномочия учредителя государственных учреждений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21)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отношении государственных учреждений Удмуртской Республики, подведомственных Министерству;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22) организует обеспечение безопасных условий труда работников организаций, которые относятся к курируемым Министерством видам экономической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23) осуществляет полномочия регулирующего органа при проведении процедуры оценки регулирующего воздействия в установленной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24) осуществляет аттестацию руководителей подведомственных Министерству учреждений;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25) осуществляет иные полномочия в соответствии с законодательством Российской Федерации и законодательством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26) формирует перечень объектов (территорий) религиозных организаций, расположенных в пределах территории Удмуртской Республики и подлежащих антитеррористической защите;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(пп. 26 введен </w:t>
      </w:r>
      <w:hyperlink r:id="rId14" w:history="1">
        <w:r>
          <w:rPr>
            <w:color w:val="0000ff"/>
            <w:lang w:bidi="ar-sa"/>
          </w:rPr>
          <w:t>постановлением</w:t>
        </w:r>
      </w:hyperlink>
      <w:r>
        <w:rPr>
          <w:lang w:bidi="ar-sa"/>
        </w:rPr>
        <w:t xml:space="preserve"> Правительства УР от 27.08.2020 N 398)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27) участвует в реализации Стратегии развития государственной политики Российской Федерации в отношении российского казачества на территории Удмуртской Республики.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(пп. 27 введен </w:t>
      </w:r>
      <w:hyperlink r:id="rId39" w:history="1">
        <w:r>
          <w:rPr>
            <w:color w:val="0000ff"/>
            <w:lang w:bidi="ar-sa"/>
          </w:rPr>
          <w:t>постановлением</w:t>
        </w:r>
      </w:hyperlink>
      <w:r>
        <w:rPr>
          <w:lang w:bidi="ar-sa"/>
        </w:rPr>
        <w:t xml:space="preserve"> Правительства УР от 27.08.2020 N 398)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9. Министерство с целью реализации полномочий в установленной сфере деятельности вправе: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1) запрашивать и получать в установленном порядке сведения, необходимые для принятия решений по отнесенным к компетенции Министерства вопросам;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2) создавать координационные и совещательные органы (советы, комиссии, группы, коллегии) в установленной сфере деятельности;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3) давать разъяснения по вопросам, отнесенным к установленной сфере деятельности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4) осуществлять иные права в соответствии с законодательством Российской Федерации и законодательством Удмуртской Республики.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3"/>
        <w:spacing/>
        <w:jc w:val="center"/>
        <w:outlineLvl w:val="1"/>
        <w:rPr>
          <w:lang w:bidi="ar-sa"/>
        </w:rPr>
      </w:pPr>
      <w:r>
        <w:rPr>
          <w:lang w:bidi="ar-sa"/>
        </w:rPr>
        <w:t>III. Организация деятельности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  <w:t>10. Министерство возглавляет министр национальной политики Удмуртской Республики (далее - министр), назначаемый на должность и освобождаемый от должности Главой Удмуртской Республики по представлению Председателя Правительства Удмуртской Республики.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11. Министр имеет двух заместителей, назначаемых и освобождаемых от должности Председателем Правительства Удмуртской Республики по представлению министра.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(п. 11 в ред. </w:t>
      </w:r>
      <w:hyperlink r:id="rId40" w:history="1">
        <w:r>
          <w:rPr>
            <w:color w:val="0000ff"/>
            <w:lang w:bidi="ar-sa"/>
          </w:rPr>
          <w:t>постановления</w:t>
        </w:r>
      </w:hyperlink>
      <w:r>
        <w:rPr>
          <w:lang w:bidi="ar-sa"/>
        </w:rPr>
        <w:t xml:space="preserve"> Правительства УР от 05.04.2021 N 186)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12. Министр: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 xml:space="preserve">1) утратил силу. - </w:t>
      </w:r>
      <w:hyperlink r:id="rId41" w:history="1">
        <w:r>
          <w:rPr>
            <w:color w:val="0000ff"/>
            <w:lang w:bidi="ar-sa"/>
          </w:rPr>
          <w:t>Постановление</w:t>
        </w:r>
      </w:hyperlink>
      <w:r>
        <w:rPr>
          <w:lang w:bidi="ar-sa"/>
        </w:rPr>
        <w:t xml:space="preserve"> Правительства УР от 31.07.2018 N 322;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2) утверждает положения о структурных подразделениях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3) утверждает структуру и штатное расписание Министерства в пределах установленной Правительством Удмуртской Республики численности работников, бюджетную смету на содержание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 xml:space="preserve">4) в соответствии с </w:t>
      </w:r>
      <w:hyperlink r:id="rId42" w:history="1">
        <w:r>
          <w:rPr>
            <w:color w:val="0000ff"/>
            <w:lang w:bidi="ar-sa"/>
          </w:rPr>
          <w:t>Указом</w:t>
        </w:r>
      </w:hyperlink>
      <w:r>
        <w:rPr>
          <w:lang w:bidi="ar-sa"/>
        </w:rPr>
        <w:t xml:space="preserve"> Главы Удмуртской Республики от 14 мая 2020 года N 110 "О реализации Закона Удмуртской Республики от 15 октября 2019 года N 58-РЗ "О внесении изменений в отдельные законы Удмуртской Республики в части наделения Главы Удмуртской Республики полномочиями представителя нанимателя в отношении лиц, замещающих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Республики" (далее - Указ Главы Удмуртской Республики N 110) осуществляет права и несет обязанности представителя нанимателя в отношении государственных гражданских служащих Удмуртской Республики, замещающих должности государственной гражданской службы Удмуртской Республики в Министерстве, решает вопросы, связанные с прохождением государственной гражданской службы Удмуртской Республики в Министерстве;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(пп. 4 в ред. </w:t>
      </w:r>
      <w:hyperlink r:id="rId43" w:history="1">
        <w:r>
          <w:rPr>
            <w:color w:val="0000ff"/>
            <w:lang w:bidi="ar-sa"/>
          </w:rPr>
          <w:t>постановления</w:t>
        </w:r>
      </w:hyperlink>
      <w:r>
        <w:rPr>
          <w:lang w:bidi="ar-sa"/>
        </w:rPr>
        <w:t xml:space="preserve"> Правительства УР от 30.06.2020 N 278)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5) назначает на должность и освобождает от должности руководителей подведомственных государственных учреждений Удмуртской Республики, заключает, изменяет, расторгает с ними трудовые договоры в порядке, установленном законодательством;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(пп. 5 в ред. </w:t>
      </w:r>
      <w:hyperlink r:id="rId44" w:history="1">
        <w:r>
          <w:rPr>
            <w:color w:val="0000ff"/>
            <w:lang w:bidi="ar-sa"/>
          </w:rPr>
          <w:t>постановления</w:t>
        </w:r>
      </w:hyperlink>
      <w:r>
        <w:rPr>
          <w:lang w:bidi="ar-sa"/>
        </w:rPr>
        <w:t xml:space="preserve"> Правительства УР от 30.06.2020 N 278)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 xml:space="preserve">5.1) в соответствии с </w:t>
      </w:r>
      <w:hyperlink r:id="rId42" w:history="1">
        <w:r>
          <w:rPr>
            <w:color w:val="0000ff"/>
            <w:lang w:bidi="ar-sa"/>
          </w:rPr>
          <w:t>Указом</w:t>
        </w:r>
      </w:hyperlink>
      <w:r>
        <w:rPr>
          <w:lang w:bidi="ar-sa"/>
        </w:rPr>
        <w:t xml:space="preserve"> Главы Удмуртской Республики N 110 назначает на должность и освобождает от должности иных работников Министерства, заключает, изменяет, расторгает с ними трудовые договоры в порядке, установленном законодательством, осуществляет иные права и несет обязанности работодателя в отношении работников Министерства;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(пп. 5.1 введен </w:t>
      </w:r>
      <w:hyperlink r:id="rId45" w:history="1">
        <w:r>
          <w:rPr>
            <w:color w:val="0000ff"/>
            <w:lang w:bidi="ar-sa"/>
          </w:rPr>
          <w:t>постановлением</w:t>
        </w:r>
      </w:hyperlink>
      <w:r>
        <w:rPr>
          <w:lang w:bidi="ar-sa"/>
        </w:rPr>
        <w:t xml:space="preserve"> Правительства УР от 30.06.2020 N 278)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6) действует без доверенности от имени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7) вносит на рассмотрение Главы Удмуртской Республики и Правительства Удмуртской Республики проекты актов по вопросам, относящимся к сфере деятельности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8) в порядке, установленном Правительством Удмуртской Республики, разрабатывает и вносит на рассмотрение Правительства Удмуртской Республики предложения о создании, реорганизации, ликвидации, изменении типа подведомственных государственных учреждений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9) издает по оперативным и другим текущим вопросам организации деятельности Министерства акты министра ненормативного характера (приказы);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10) обеспечивает проведение в Министерстве антикоррупционной экспертизы нормативных правовых актов Министерства и проектов нормативных правовых актов, разрабатываемых Министерством;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11) осуществляет права и несет обязанности распорядителя бюджетных средств на содержание Министерства, распоряжается в порядке, предусмотренном законодательством Российской Федерации и законодательством Удмуртской Республики денежными средствами Министерства, а также имуществом, закрепленным за Министерством на праве оперативного управления, разрешает иные вопросы, относящиеся к финансово-хозяйственной деятельности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12) осуществляет права и несет обязанности главного распорядителя бюджетных средств в отношении подведомственных распорядителей и получателей средств из бюджета Удмуртской Республики;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13) заключает от имени Министерства государственные контракты, договоры и соглашения;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14) открывает и закрывает лицевые счета Министерства, совершает по ним операции, подписывает финансовые документы Министерства;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15) обеспечивает соблюдение в Министерстве финансовой и учетной дисциплины, несет персональную ответственность за нарушение бюджетного законодательства Российской Федерации и бюджетного законодательства Удмуртской Республики.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13. В случаях, когда министр временно (в связи с болезнью, отпуском или командировкой) не может исполнять свои обязанности, их временно исполняет один из заместителей министра в соответствии с распределением обязанностей между заместителями, определенным министром.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(п. 13 в ред. </w:t>
      </w:r>
      <w:hyperlink r:id="rId46" w:history="1">
        <w:r>
          <w:rPr>
            <w:color w:val="0000ff"/>
            <w:lang w:bidi="ar-sa"/>
          </w:rPr>
          <w:t>постановления</w:t>
        </w:r>
      </w:hyperlink>
      <w:r>
        <w:rPr>
          <w:lang w:bidi="ar-sa"/>
        </w:rPr>
        <w:t xml:space="preserve"> Правительства УР от 05.04.2021 N 186)</w:t>
      </w:r>
    </w:p>
    <w:p>
      <w:pPr>
        <w:pStyle w:val="para1"/>
        <w:ind w:firstLine="540"/>
        <w:spacing w:before="240"/>
        <w:jc w:val="both"/>
        <w:rPr>
          <w:lang w:bidi="ar-sa"/>
        </w:rPr>
      </w:pPr>
      <w:r>
        <w:rPr>
          <w:lang w:bidi="ar-sa"/>
        </w:rPr>
        <w:t>14. В Министерстве формируется совещательный орган - коллегия. Коллегия образуется в составе министра (председателя коллегии), его заместителей (по должности), а также руководителей структурных подразделений Министерства. В состав коллегии могут входить представители иных исполнительных органов государственной власти Удмуртской Республики, органов местного самоуправления в Удмуртской Республике, организаций. Состав коллегии утверждается Правительством Удмуртской Республики.</w:t>
      </w:r>
    </w:p>
    <w:p>
      <w:pPr>
        <w:pStyle w:val="para1"/>
        <w:spacing/>
        <w:jc w:val="both"/>
        <w:rPr>
          <w:lang w:bidi="ar-sa"/>
        </w:rPr>
      </w:pPr>
      <w:r>
        <w:rPr>
          <w:lang w:bidi="ar-sa"/>
        </w:rPr>
        <w:t xml:space="preserve">(в ред. постановлений Правительства УР от 31.07.2018 </w:t>
      </w:r>
      <w:hyperlink r:id="rId47" w:history="1">
        <w:r>
          <w:rPr>
            <w:color w:val="0000ff"/>
            <w:lang w:bidi="ar-sa"/>
          </w:rPr>
          <w:t>N 322</w:t>
        </w:r>
      </w:hyperlink>
      <w:r>
        <w:rPr>
          <w:lang w:bidi="ar-sa"/>
        </w:rPr>
        <w:t xml:space="preserve">, от 05.04.2021 </w:t>
      </w:r>
      <w:hyperlink r:id="rId48" w:history="1">
        <w:r>
          <w:rPr>
            <w:color w:val="0000ff"/>
            <w:lang w:bidi="ar-sa"/>
          </w:rPr>
          <w:t>N 186</w:t>
        </w:r>
      </w:hyperlink>
      <w:r>
        <w:rPr>
          <w:lang w:bidi="ar-sa"/>
        </w:rPr>
        <w:t>)</w:t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ind w:firstLine="540"/>
        <w:spacing/>
        <w:jc w:val="both"/>
        <w:rPr>
          <w:lang w:bidi="ar-sa"/>
        </w:rPr>
      </w:pPr>
      <w:r>
        <w:rPr>
          <w:lang w:bidi="ar-sa"/>
        </w:rPr>
      </w:r>
    </w:p>
    <w:p>
      <w:pPr>
        <w:pStyle w:val="para1"/>
        <w:spacing w:before="100" w:after="100"/>
        <w:jc w:val="both"/>
        <w:pBdr>
          <w:top w:val="single" w:sz="6" w:space="0" w:color="000000" tmln="15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sz w:val="2"/>
          <w:szCs w:val="2"/>
          <w:lang w:bidi="ar-sa"/>
        </w:rPr>
      </w:pPr>
      <w:r>
        <w:rPr>
          <w:sz w:val="2"/>
          <w:szCs w:val="2"/>
          <w:lang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49"/>
      <w:footerReference w:type="default" r:id="rId50"/>
      <w:type w:val="nextPage"/>
      <w:pgSz w:h="16838" w:w="11906"/>
      <w:pgMar w:left="1133" w:top="1440" w:right="566" w:bottom="1440" w:header="0" w:footer="0"/>
      <w:paperSrc w:first="15" w:other="15" a="0" b="0"/>
      <w:pgNumType w:fmt="decimal"/>
      <w:tmGutter w:val="3"/>
      <w:mirrorMargins w:val="0"/>
      <w:tmSection w:h="-1">
        <w:tmHeader w:id="0" w:h="0" edge="0" text="0">
          <w:shd w:val="none"/>
        </w:tmHeader>
        <w:tmFooter w:id="0" w:h="0" edge="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1"/>
      <w:spacing/>
      <w:jc w:val="center"/>
      <w:pBdr>
        <w:top w:val="nil" w:sz="0" w:space="0" w:color="000000" tmln="20, 20, 20, 0, 0"/>
        <w:left w:val="nil" w:sz="0" w:space="0" w:color="000000" tmln="20, 20, 20, 0, 0"/>
        <w:bottom w:val="single" w:sz="12" w:space="0" w:color="000000" tmln="30, 20, 20, 0, 0"/>
        <w:right w:val="nil" w:sz="0" w:space="0" w:color="000000" tmln="20, 20, 20, 0, 0"/>
        <w:between w:val="nil" w:sz="0" w:space="0" w:color="000000" tmln="20, 20, 20, 0, 0"/>
      </w:pBdr>
      <w:shd w:val="none"/>
      <w:rPr>
        <w:sz w:val="2"/>
        <w:szCs w:val="2"/>
        <w:lang w:bidi="ar-sa"/>
      </w:rPr>
    </w:pPr>
    <w:r>
      <w:rPr>
        <w:sz w:val="2"/>
        <w:szCs w:val="2"/>
        <w:lang w:bidi="ar-sa"/>
      </w:rPr>
    </w:r>
  </w:p>
  <w:tbl>
    <w:tblPr>
      <w:name w:val="Таблица5"/>
      <w:tabOrder w:val="0"/>
      <w:jc w:val="left"/>
      <w:tblInd w:w="0" w:type="dxa"/>
      <w:tblW w:w="10287" w:type="dxa"/>
    </w:tblPr>
    <w:tblGrid>
      <w:gridCol w:w="3394"/>
      <w:gridCol w:w="3498"/>
      <w:gridCol w:w="3395"/>
    </w:tblGrid>
    <w:tr>
      <w:trPr>
        <w:tblHeader w:val="0"/>
        <w:cantSplit w:val="0"/>
        <w:trHeight w:val="1663" w:hRule="exact"/>
      </w:trPr>
      <w:tc>
        <w:tcPr>
          <w:tcW w:w="3394" w:type="dxa"/>
          <w:vAlign w:val="center"/>
          <w:shd w:val="none"/>
          <w:tcMar>
            <w:top w:w="0" w:type="dxa"/>
            <w:left w:w="40" w:type="dxa"/>
            <w:bottom w:w="0" w:type="dxa"/>
            <w:right w:w="40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4399" protected="0"/>
        </w:tcPr>
        <w:p>
          <w:pPr>
            <w:pStyle w:val="para1"/>
            <w:rPr>
              <w:rFonts w:ascii="Tahoma" w:hAnsi="Tahoma" w:eastAsia="Tahoma" w:cs="Tahoma"/>
              <w:b/>
              <w:bCs/>
              <w:color w:val="f58220"/>
              <w:sz w:val="28"/>
              <w:szCs w:val="28"/>
              <w:lang w:bidi="ar-sa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  <w:lang w:bidi="ar-sa"/>
            </w:rPr>
            <w:t>КонсультантПлюс</w:t>
          </w:r>
          <w:r>
            <w:rPr>
              <w:rFonts w:ascii="Tahoma" w:hAnsi="Tahoma" w:eastAsia="Tahoma" w:cs="Tahoma"/>
              <w:b/>
              <w:bCs/>
              <w:sz w:val="16"/>
              <w:szCs w:val="16"/>
              <w:lang w:bidi="ar-sa"/>
            </w:rPr>
            <w:br w:type="textWrapping"/>
          </w:r>
          <w:r>
            <w:rPr>
              <w:rFonts w:ascii="Tahoma" w:hAnsi="Tahoma" w:cs="Tahoma"/>
              <w:b/>
              <w:bCs/>
              <w:sz w:val="16"/>
              <w:szCs w:val="16"/>
              <w:lang w:bidi="ar-sa"/>
            </w:rPr>
            <w:t>надежная правовая поддержка</w:t>
          </w:r>
          <w:r>
            <w:rPr>
              <w:rFonts w:ascii="Tahoma" w:hAnsi="Tahoma" w:eastAsia="Tahoma" w:cs="Tahoma"/>
              <w:b/>
              <w:bCs/>
              <w:color w:val="f58220"/>
              <w:sz w:val="28"/>
              <w:szCs w:val="28"/>
              <w:lang w:bidi="ar-sa"/>
            </w:rPr>
          </w:r>
        </w:p>
      </w:tc>
      <w:tc>
        <w:tcPr>
          <w:tcW w:w="3498" w:type="dxa"/>
          <w:vAlign w:val="center"/>
          <w:shd w:val="none"/>
          <w:tcMar>
            <w:top w:w="0" w:type="dxa"/>
            <w:left w:w="40" w:type="dxa"/>
            <w:bottom w:w="0" w:type="dxa"/>
            <w:right w:w="40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4399" protected="0"/>
        </w:tcPr>
        <w:p>
          <w:pPr>
            <w:pStyle w:val="para1"/>
            <w:spacing/>
            <w:jc w:val="center"/>
            <w:rPr>
              <w:rFonts w:ascii="Tahoma" w:hAnsi="Tahoma" w:eastAsia="Tahoma" w:cs="Tahoma"/>
              <w:b/>
              <w:bCs/>
              <w:sz w:val="20"/>
              <w:szCs w:val="20"/>
              <w:lang w:bidi="ar-sa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sa"/>
              </w:rPr>
              <w:t>www.consultant.ru</w:t>
            </w:r>
          </w:hyperlink>
        </w:p>
      </w:tc>
      <w:tc>
        <w:tcPr>
          <w:tcW w:w="3395" w:type="dxa"/>
          <w:vAlign w:val="center"/>
          <w:shd w:val="none"/>
          <w:tcMar>
            <w:top w:w="0" w:type="dxa"/>
            <w:left w:w="40" w:type="dxa"/>
            <w:bottom w:w="0" w:type="dxa"/>
            <w:right w:w="40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4399" protected="0"/>
        </w:tcPr>
        <w:p>
          <w:pPr>
            <w:pStyle w:val="para1"/>
            <w:spacing/>
            <w:jc w:val="right"/>
            <w:rPr>
              <w:rFonts w:ascii="Tahoma" w:hAnsi="Tahoma" w:eastAsia="Tahoma" w:cs="Tahoma"/>
              <w:sz w:val="20"/>
              <w:szCs w:val="20"/>
              <w:lang w:bidi="ar-sa"/>
            </w:rPr>
          </w:pPr>
          <w:r>
            <w:rPr>
              <w:rFonts w:ascii="Tahoma" w:hAnsi="Tahoma" w:cs="Tahoma"/>
              <w:sz w:val="20"/>
              <w:szCs w:val="20"/>
              <w:lang w:bidi="ar-sa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  <w:noProof w:val="1"/>
              <w:lang w:bidi="ar-sa"/>
            </w:rPr>
            <w:t>12</w:t>
          </w:r>
          <w:r>
            <w:rPr>
              <w:rFonts w:ascii="Tahoma" w:hAnsi="Tahoma" w:cs="Tahoma"/>
              <w:sz w:val="20"/>
              <w:szCs w:val="20"/>
              <w:lang w:bidi="ar-sa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  <w:noProof w:val="1"/>
              <w:lang w:bidi="ar-sa"/>
            </w:rPr>
            <w:t>12</w:t>
          </w:r>
          <w:r>
            <w:rPr>
              <w:rFonts w:ascii="Tahoma" w:hAnsi="Tahoma" w:eastAsia="Tahoma" w:cs="Tahoma"/>
              <w:sz w:val="20"/>
              <w:szCs w:val="20"/>
              <w:lang w:bidi="ar-sa"/>
            </w:rPr>
          </w:r>
        </w:p>
      </w:tc>
    </w:tr>
  </w:tbl>
  <w:p>
    <w:pPr>
      <w:pStyle w:val="para1"/>
      <w:rPr>
        <w:sz w:val="2"/>
        <w:szCs w:val="2"/>
        <w:lang w:bidi="ar-sa"/>
      </w:rPr>
    </w:pPr>
    <w:r>
      <w:rPr>
        <w:sz w:val="2"/>
        <w:szCs w:val="2"/>
        <w:lang w:bidi="ar-sa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tbl>
    <w:tblPr>
      <w:name w:val="Таблица4"/>
      <w:tabOrder w:val="0"/>
      <w:jc w:val="left"/>
      <w:tblInd w:w="0" w:type="dxa"/>
      <w:tblW w:w="10287" w:type="dxa"/>
    </w:tblPr>
    <w:tblGrid>
      <w:gridCol w:w="5555"/>
      <w:gridCol w:w="4732"/>
    </w:tblGrid>
    <w:tr>
      <w:trPr>
        <w:tblHeader w:val="0"/>
        <w:cantSplit w:val="0"/>
        <w:trHeight w:val="1683" w:hRule="exact"/>
      </w:trPr>
      <w:tc>
        <w:tcPr>
          <w:tcW w:w="5555" w:type="dxa"/>
          <w:vAlign w:val="center"/>
          <w:shd w:val="none"/>
          <w:tcMar>
            <w:top w:w="0" w:type="dxa"/>
            <w:left w:w="40" w:type="dxa"/>
            <w:bottom w:w="0" w:type="dxa"/>
            <w:right w:w="40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4399" protected="0"/>
        </w:tcPr>
        <w:p>
          <w:pPr>
            <w:pStyle w:val="para1"/>
            <w:rPr>
              <w:rFonts w:ascii="Tahoma" w:hAnsi="Tahoma" w:cs="Tahoma"/>
              <w:sz w:val="16"/>
              <w:szCs w:val="16"/>
              <w:lang w:bidi="ar-sa"/>
            </w:rPr>
          </w:pPr>
          <w:r>
            <w:rPr>
              <w:rFonts w:ascii="Tahoma" w:hAnsi="Tahoma" w:cs="Tahoma"/>
              <w:sz w:val="16"/>
              <w:szCs w:val="16"/>
              <w:lang w:bidi="ar-sa"/>
            </w:rPr>
            <w:t>Постановление Правительства УР от 13.04.2015 N 156</w:t>
            <w:br w:type="textWrapping"/>
            <w:t>(ред. от 05.04.2021)</w:t>
            <w:br w:type="textWrapping"/>
            <w:t>"О Министерстве национальной политики Удмуртской...</w:t>
          </w:r>
        </w:p>
      </w:tc>
      <w:tc>
        <w:tcPr>
          <w:tcW w:w="4732" w:type="dxa"/>
          <w:vAlign w:val="center"/>
          <w:shd w:val="none"/>
          <w:tcMar>
            <w:top w:w="0" w:type="dxa"/>
            <w:left w:w="40" w:type="dxa"/>
            <w:bottom w:w="0" w:type="dxa"/>
            <w:right w:w="40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4399" protected="0"/>
        </w:tcPr>
        <w:p>
          <w:pPr>
            <w:pStyle w:val="para1"/>
            <w:spacing/>
            <w:jc w:val="right"/>
            <w:rPr>
              <w:rFonts w:ascii="Tahoma" w:hAnsi="Tahoma" w:cs="Tahoma"/>
              <w:sz w:val="16"/>
              <w:szCs w:val="16"/>
              <w:lang w:bidi="ar-sa"/>
            </w:rPr>
          </w:pPr>
          <w:r>
            <w:rPr>
              <w:rFonts w:ascii="Tahoma" w:hAnsi="Tahoma" w:cs="Tahoma"/>
              <w:sz w:val="18"/>
              <w:szCs w:val="18"/>
              <w:lang w:bidi="ar-sa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  <w:lang w:bidi="ar-sa"/>
              </w:rPr>
              <w:t>КонсультантПлюс</w:t>
            </w:r>
          </w:hyperlink>
          <w:r>
            <w:rPr>
              <w:rFonts w:ascii="Tahoma" w:hAnsi="Tahoma" w:eastAsia="Tahoma" w:cs="Tahoma"/>
              <w:sz w:val="18"/>
              <w:szCs w:val="18"/>
              <w:lang w:bidi="ar-sa"/>
            </w:rPr>
            <w:br w:type="textWrapping"/>
          </w:r>
          <w:r>
            <w:rPr>
              <w:rFonts w:ascii="Tahoma" w:hAnsi="Tahoma" w:cs="Tahoma"/>
              <w:sz w:val="16"/>
              <w:szCs w:val="16"/>
              <w:lang w:bidi="ar-sa"/>
            </w:rPr>
            <w:t>Дата сохранения: 10.01.2022</w:t>
          </w:r>
        </w:p>
      </w:tc>
    </w:tr>
  </w:tbl>
  <w:p>
    <w:pPr>
      <w:pStyle w:val="para1"/>
      <w:spacing/>
      <w:jc w:val="center"/>
      <w:pBdr>
        <w:top w:val="nil" w:sz="0" w:space="0" w:color="000000" tmln="20, 20, 20, 0, 0"/>
        <w:left w:val="nil" w:sz="0" w:space="0" w:color="000000" tmln="20, 20, 20, 0, 0"/>
        <w:bottom w:val="single" w:sz="12" w:space="0" w:color="000000" tmln="30, 20, 20, 0, 0"/>
        <w:right w:val="nil" w:sz="0" w:space="0" w:color="000000" tmln="20, 20, 20, 0, 0"/>
        <w:between w:val="nil" w:sz="0" w:space="0" w:color="000000" tmln="20, 20, 20, 0, 0"/>
      </w:pBdr>
      <w:shd w:val="none"/>
      <w:rPr>
        <w:sz w:val="2"/>
        <w:szCs w:val="2"/>
        <w:lang w:bidi="ar-sa"/>
      </w:rPr>
    </w:pPr>
    <w:r>
      <w:rPr>
        <w:sz w:val="2"/>
        <w:szCs w:val="2"/>
        <w:lang w:bidi="ar-sa"/>
      </w:rPr>
    </w:r>
  </w:p>
  <w:p>
    <w:pPr>
      <w:pStyle w:val="para1"/>
      <w:rPr>
        <w:lang w:bidi="ar-sa"/>
      </w:rPr>
    </w:pPr>
    <w:r>
      <w:rPr>
        <w:sz w:val="10"/>
        <w:szCs w:val="10"/>
        <w:lang w:bidi="ar-sa"/>
      </w:rPr>
      <w:t xml:space="preserve"> </w:t>
    </w:r>
    <w:r>
      <w:rPr>
        <w:lang w:bidi="ar-sa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4399" w:val="104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kern w:val="1"/>
        <w:sz w:val="22"/>
        <w:szCs w:val="22"/>
        <w:lang w:val="ru-ru" w:eastAsia="ru-ru" w:bidi="ar-sa"/>
      </w:rPr>
    </w:rPrDefault>
    <w:pPrDefault>
      <w:pPr>
        <w:spacing w:after="160" w:line="257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kern w:val="1"/>
      <w:sz w:val="24"/>
      <w:szCs w:val="24"/>
      <w:lang w:val="ru-ru" w:eastAsia="ru-ru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cs="Courier New"/>
      <w:kern w:val="1"/>
      <w:lang w:val="ru-ru" w:eastAsia="ru-ru"/>
    </w:rPr>
  </w:style>
  <w:style w:type="paragraph" w:styleId="para3" w:customStyle="1">
    <w:name w:val="ConsPlusTitle"/>
    <w:qFormat/>
    <w:pPr>
      <w:spacing w:after="0" w:line="240" w:lineRule="auto"/>
      <w:widowControl w:val="0"/>
    </w:pPr>
    <w:rPr>
      <w:rFonts w:ascii="Arial" w:hAnsi="Arial" w:cs="Arial"/>
      <w:b/>
      <w:bCs/>
      <w:kern w:val="1"/>
      <w:sz w:val="24"/>
      <w:szCs w:val="24"/>
      <w:lang w:val="ru-ru" w:eastAsia="ru-ru"/>
    </w:rPr>
  </w:style>
  <w:style w:type="paragraph" w:styleId="para4" w:customStyle="1">
    <w:name w:val="ConsPlusCell"/>
    <w:qFormat/>
    <w:pPr>
      <w:spacing w:after="0" w:line="240" w:lineRule="auto"/>
      <w:widowControl w:val="0"/>
    </w:pPr>
    <w:rPr>
      <w:rFonts w:ascii="Courier New" w:hAnsi="Courier New" w:cs="Courier New"/>
      <w:kern w:val="1"/>
      <w:lang w:val="ru-ru" w:eastAsia="ru-ru"/>
    </w:rPr>
  </w:style>
  <w:style w:type="paragraph" w:styleId="para5" w:customStyle="1">
    <w:name w:val="ConsPlusDocList"/>
    <w:qFormat/>
    <w:pPr>
      <w:spacing w:after="0" w:line="240" w:lineRule="auto"/>
      <w:widowControl w:val="0"/>
    </w:pPr>
    <w:rPr>
      <w:rFonts w:ascii="Tahoma" w:hAnsi="Tahoma" w:cs="Tahoma"/>
      <w:kern w:val="1"/>
      <w:sz w:val="18"/>
      <w:szCs w:val="18"/>
      <w:lang w:val="ru-ru" w:eastAsia="ru-ru"/>
    </w:rPr>
  </w:style>
  <w:style w:type="paragraph" w:styleId="para6" w:customStyle="1">
    <w:name w:val="ConsPlusTitlePage"/>
    <w:qFormat/>
    <w:pPr>
      <w:spacing w:after="0" w:line="240" w:lineRule="auto"/>
      <w:widowControl w:val="0"/>
    </w:pPr>
    <w:rPr>
      <w:rFonts w:ascii="Tahoma" w:hAnsi="Tahoma" w:cs="Tahoma"/>
      <w:kern w:val="1"/>
      <w:sz w:val="24"/>
      <w:szCs w:val="24"/>
      <w:lang w:val="ru-ru" w:eastAsia="ru-ru"/>
    </w:rPr>
  </w:style>
  <w:style w:type="paragraph" w:styleId="para7" w:customStyle="1">
    <w:name w:val="ConsPlusJurTerm"/>
    <w:qFormat/>
    <w:pPr>
      <w:spacing w:after="0" w:line="240" w:lineRule="auto"/>
      <w:widowControl w:val="0"/>
    </w:pPr>
    <w:rPr>
      <w:kern w:val="1"/>
      <w:sz w:val="24"/>
      <w:szCs w:val="24"/>
      <w:lang w:val="ru-ru" w:eastAsia="ru-ru"/>
    </w:rPr>
  </w:style>
  <w:style w:type="paragraph" w:styleId="para8" w:customStyle="1">
    <w:name w:val="ConsPlusTextList"/>
    <w:qFormat/>
    <w:pPr>
      <w:spacing w:after="0" w:line="240" w:lineRule="auto"/>
      <w:widowControl w:val="0"/>
    </w:pPr>
    <w:rPr>
      <w:kern w:val="1"/>
      <w:sz w:val="24"/>
      <w:szCs w:val="24"/>
      <w:lang w:val="ru-ru" w:eastAsia="ru-ru"/>
    </w:rPr>
  </w:style>
  <w:style w:type="paragraph" w:styleId="para9" w:customStyle="1">
    <w:name w:val="ConsPlusTextList1"/>
    <w:qFormat/>
    <w:pPr>
      <w:spacing w:after="0" w:line="240" w:lineRule="auto"/>
      <w:widowControl w:val="0"/>
    </w:pPr>
    <w:rPr>
      <w:kern w:val="1"/>
      <w:sz w:val="24"/>
      <w:szCs w:val="24"/>
      <w:lang w:val="ru-ru" w:eastAsia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Times New Roman" w:cs="Times New Roman"/>
        <w:kern w:val="1"/>
        <w:sz w:val="22"/>
        <w:szCs w:val="22"/>
        <w:lang w:val="ru-ru" w:eastAsia="ru-ru" w:bidi="ar-sa"/>
      </w:rPr>
    </w:rPrDefault>
    <w:pPrDefault>
      <w:pPr>
        <w:spacing w:after="160" w:line="257" w:lineRule="auto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ConsPlusNormal"/>
    <w:qFormat/>
    <w:pPr>
      <w:spacing w:after="0" w:line="240" w:lineRule="auto"/>
      <w:widowControl w:val="0"/>
    </w:pPr>
    <w:rPr>
      <w:kern w:val="1"/>
      <w:sz w:val="24"/>
      <w:szCs w:val="24"/>
      <w:lang w:val="ru-ru" w:eastAsia="ru-ru"/>
    </w:rPr>
  </w:style>
  <w:style w:type="paragraph" w:styleId="para2" w:customStyle="1">
    <w:name w:val="ConsPlusNonformat"/>
    <w:qFormat/>
    <w:pPr>
      <w:spacing w:after="0" w:line="240" w:lineRule="auto"/>
      <w:widowControl w:val="0"/>
    </w:pPr>
    <w:rPr>
      <w:rFonts w:ascii="Courier New" w:hAnsi="Courier New" w:cs="Courier New"/>
      <w:kern w:val="1"/>
      <w:lang w:val="ru-ru" w:eastAsia="ru-ru"/>
    </w:rPr>
  </w:style>
  <w:style w:type="paragraph" w:styleId="para3" w:customStyle="1">
    <w:name w:val="ConsPlusTitle"/>
    <w:qFormat/>
    <w:pPr>
      <w:spacing w:after="0" w:line="240" w:lineRule="auto"/>
      <w:widowControl w:val="0"/>
    </w:pPr>
    <w:rPr>
      <w:rFonts w:ascii="Arial" w:hAnsi="Arial" w:cs="Arial"/>
      <w:b/>
      <w:bCs/>
      <w:kern w:val="1"/>
      <w:sz w:val="24"/>
      <w:szCs w:val="24"/>
      <w:lang w:val="ru-ru" w:eastAsia="ru-ru"/>
    </w:rPr>
  </w:style>
  <w:style w:type="paragraph" w:styleId="para4" w:customStyle="1">
    <w:name w:val="ConsPlusCell"/>
    <w:qFormat/>
    <w:pPr>
      <w:spacing w:after="0" w:line="240" w:lineRule="auto"/>
      <w:widowControl w:val="0"/>
    </w:pPr>
    <w:rPr>
      <w:rFonts w:ascii="Courier New" w:hAnsi="Courier New" w:cs="Courier New"/>
      <w:kern w:val="1"/>
      <w:lang w:val="ru-ru" w:eastAsia="ru-ru"/>
    </w:rPr>
  </w:style>
  <w:style w:type="paragraph" w:styleId="para5" w:customStyle="1">
    <w:name w:val="ConsPlusDocList"/>
    <w:qFormat/>
    <w:pPr>
      <w:spacing w:after="0" w:line="240" w:lineRule="auto"/>
      <w:widowControl w:val="0"/>
    </w:pPr>
    <w:rPr>
      <w:rFonts w:ascii="Tahoma" w:hAnsi="Tahoma" w:cs="Tahoma"/>
      <w:kern w:val="1"/>
      <w:sz w:val="18"/>
      <w:szCs w:val="18"/>
      <w:lang w:val="ru-ru" w:eastAsia="ru-ru"/>
    </w:rPr>
  </w:style>
  <w:style w:type="paragraph" w:styleId="para6" w:customStyle="1">
    <w:name w:val="ConsPlusTitlePage"/>
    <w:qFormat/>
    <w:pPr>
      <w:spacing w:after="0" w:line="240" w:lineRule="auto"/>
      <w:widowControl w:val="0"/>
    </w:pPr>
    <w:rPr>
      <w:rFonts w:ascii="Tahoma" w:hAnsi="Tahoma" w:cs="Tahoma"/>
      <w:kern w:val="1"/>
      <w:sz w:val="24"/>
      <w:szCs w:val="24"/>
      <w:lang w:val="ru-ru" w:eastAsia="ru-ru"/>
    </w:rPr>
  </w:style>
  <w:style w:type="paragraph" w:styleId="para7" w:customStyle="1">
    <w:name w:val="ConsPlusJurTerm"/>
    <w:qFormat/>
    <w:pPr>
      <w:spacing w:after="0" w:line="240" w:lineRule="auto"/>
      <w:widowControl w:val="0"/>
    </w:pPr>
    <w:rPr>
      <w:kern w:val="1"/>
      <w:sz w:val="24"/>
      <w:szCs w:val="24"/>
      <w:lang w:val="ru-ru" w:eastAsia="ru-ru"/>
    </w:rPr>
  </w:style>
  <w:style w:type="paragraph" w:styleId="para8" w:customStyle="1">
    <w:name w:val="ConsPlusTextList"/>
    <w:qFormat/>
    <w:pPr>
      <w:spacing w:after="0" w:line="240" w:lineRule="auto"/>
      <w:widowControl w:val="0"/>
    </w:pPr>
    <w:rPr>
      <w:kern w:val="1"/>
      <w:sz w:val="24"/>
      <w:szCs w:val="24"/>
      <w:lang w:val="ru-ru" w:eastAsia="ru-ru"/>
    </w:rPr>
  </w:style>
  <w:style w:type="paragraph" w:styleId="para9" w:customStyle="1">
    <w:name w:val="ConsPlusTextList1"/>
    <w:qFormat/>
    <w:pPr>
      <w:spacing w:after="0" w:line="240" w:lineRule="auto"/>
      <w:widowControl w:val="0"/>
    </w:pPr>
    <w:rPr>
      <w:kern w:val="1"/>
      <w:sz w:val="24"/>
      <w:szCs w:val="24"/>
      <w:lang w:val="ru-ru" w:eastAsia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www.consultant.ru" TargetMode="External"/><Relationship Id="rId8" Type="http://schemas.openxmlformats.org/officeDocument/2006/relationships/hyperlink" Target="https://login.consultant.ru/link/?req=doc&amp;base=RLAW053&amp;n=91892&amp;date=10.01.2022&amp;dst=100005&amp;field=134" TargetMode="External"/><Relationship Id="rId9" Type="http://schemas.openxmlformats.org/officeDocument/2006/relationships/hyperlink" Target="https://login.consultant.ru/link/?req=doc&amp;base=RLAW053&amp;n=93387&amp;date=10.01.2022&amp;dst=100005&amp;field=134" TargetMode="External"/><Relationship Id="rId10" Type="http://schemas.openxmlformats.org/officeDocument/2006/relationships/hyperlink" Target="https://login.consultant.ru/link/?req=doc&amp;base=RLAW053&amp;n=98892&amp;date=10.01.2022&amp;dst=100005&amp;field=134" TargetMode="External"/><Relationship Id="rId11" Type="http://schemas.openxmlformats.org/officeDocument/2006/relationships/hyperlink" Target="https://login.consultant.ru/link/?req=doc&amp;base=RLAW053&amp;n=103402&amp;date=10.01.2022&amp;dst=100005&amp;field=134" TargetMode="External"/><Relationship Id="rId12" Type="http://schemas.openxmlformats.org/officeDocument/2006/relationships/hyperlink" Target="https://login.consultant.ru/link/?req=doc&amp;base=RLAW053&amp;n=105925&amp;date=10.01.2022&amp;dst=100005&amp;field=134" TargetMode="External"/><Relationship Id="rId13" Type="http://schemas.openxmlformats.org/officeDocument/2006/relationships/hyperlink" Target="https://login.consultant.ru/link/?req=doc&amp;base=RLAW053&amp;n=121781&amp;date=10.01.2022&amp;dst=100085&amp;field=134" TargetMode="External"/><Relationship Id="rId14" Type="http://schemas.openxmlformats.org/officeDocument/2006/relationships/hyperlink" Target="https://login.consultant.ru/link/?req=doc&amp;base=RLAW053&amp;n=123012&amp;date=10.01.2022&amp;dst=100005&amp;field=134" TargetMode="External"/><Relationship Id="rId15" Type="http://schemas.openxmlformats.org/officeDocument/2006/relationships/hyperlink" Target="https://login.consultant.ru/link/?req=doc&amp;base=RLAW053&amp;n=127109&amp;date=10.01.2022&amp;dst=100005&amp;field=134" TargetMode="External"/><Relationship Id="rId16" Type="http://schemas.openxmlformats.org/officeDocument/2006/relationships/hyperlink" Target="https://login.consultant.ru/link/?req=doc&amp;base=RLAW053&amp;n=128435&amp;date=10.01.2022&amp;dst=100005&amp;field=134" TargetMode="External"/><Relationship Id="rId17" Type="http://schemas.openxmlformats.org/officeDocument/2006/relationships/hyperlink" Target="https://login.consultant.ru/link/?req=doc&amp;base=RLAW053&amp;n=128435&amp;date=10.01.2022&amp;dst=100006&amp;field=134" TargetMode="External"/><Relationship Id="rId18" Type="http://schemas.openxmlformats.org/officeDocument/2006/relationships/hyperlink" Target="https://login.consultant.ru/link/?req=doc&amp;base=RLAW053&amp;n=103402&amp;date=10.01.2022&amp;dst=100010&amp;field=134" TargetMode="External"/><Relationship Id="rId19" Type="http://schemas.openxmlformats.org/officeDocument/2006/relationships/hyperlink" Target="https://login.consultant.ru/link/?req=doc&amp;base=RLAW053&amp;n=128435&amp;date=10.01.2022&amp;dst=100010&amp;field=134" TargetMode="External"/><Relationship Id="rId20" Type="http://schemas.openxmlformats.org/officeDocument/2006/relationships/hyperlink" Target="https://login.consultant.ru/link/?req=doc&amp;base=RLAW053&amp;n=69733&amp;date=10.01.2022" TargetMode="External"/><Relationship Id="rId21" Type="http://schemas.openxmlformats.org/officeDocument/2006/relationships/hyperlink" Target="https://login.consultant.ru/link/?req=doc&amp;base=RLAW053&amp;n=13859&amp;date=10.01.2022" TargetMode="External"/><Relationship Id="rId22" Type="http://schemas.openxmlformats.org/officeDocument/2006/relationships/hyperlink" Target="https://login.consultant.ru/link/?req=doc&amp;base=RLAW053&amp;n=19787&amp;date=10.01.2022" TargetMode="External"/><Relationship Id="rId23" Type="http://schemas.openxmlformats.org/officeDocument/2006/relationships/hyperlink" Target="https://login.consultant.ru/link/?req=doc&amp;base=RLAW053&amp;n=20787&amp;date=10.01.2022" TargetMode="External"/><Relationship Id="rId24" Type="http://schemas.openxmlformats.org/officeDocument/2006/relationships/hyperlink" Target="https://login.consultant.ru/link/?req=doc&amp;base=RLAW053&amp;n=30934&amp;date=10.01.2022" TargetMode="External"/><Relationship Id="rId25" Type="http://schemas.openxmlformats.org/officeDocument/2006/relationships/hyperlink" Target="https://login.consultant.ru/link/?req=doc&amp;base=RLAW053&amp;n=32323&amp;date=10.01.2022" TargetMode="External"/><Relationship Id="rId26" Type="http://schemas.openxmlformats.org/officeDocument/2006/relationships/hyperlink" Target="https://login.consultant.ru/link/?req=doc&amp;base=RLAW053&amp;n=37144&amp;date=10.01.2022" TargetMode="External"/><Relationship Id="rId27" Type="http://schemas.openxmlformats.org/officeDocument/2006/relationships/hyperlink" Target="https://login.consultant.ru/link/?req=doc&amp;base=RLAW053&amp;n=62245&amp;date=10.01.2022" TargetMode="External"/><Relationship Id="rId28" Type="http://schemas.openxmlformats.org/officeDocument/2006/relationships/hyperlink" Target="https://login.consultant.ru/link/?req=doc&amp;base=RLAW053&amp;n=69555&amp;date=10.01.2022" TargetMode="External"/><Relationship Id="rId29" Type="http://schemas.openxmlformats.org/officeDocument/2006/relationships/hyperlink" Target="https://login.consultant.ru/link/?req=doc&amp;base=RLAW053&amp;n=103402&amp;date=10.01.2022&amp;dst=100011&amp;field=134" TargetMode="External"/><Relationship Id="rId30" Type="http://schemas.openxmlformats.org/officeDocument/2006/relationships/hyperlink" Target="https://login.consultant.ru/link/?req=doc&amp;base=RLAW053&amp;n=105925&amp;date=10.01.2022&amp;dst=100010&amp;field=134" TargetMode="External"/><Relationship Id="rId31" Type="http://schemas.openxmlformats.org/officeDocument/2006/relationships/hyperlink" Target="https://login.consultant.ru/link/?req=doc&amp;base=RLAW053&amp;n=128435&amp;date=10.01.2022&amp;dst=100011&amp;field=134" TargetMode="External"/><Relationship Id="rId32" Type="http://schemas.openxmlformats.org/officeDocument/2006/relationships/hyperlink" Target="https://login.consultant.ru/link/?req=doc&amp;base=LAW&amp;n=2875&amp;date=10.01.2022" TargetMode="External"/><Relationship Id="rId33" Type="http://schemas.openxmlformats.org/officeDocument/2006/relationships/hyperlink" Target="https://login.consultant.ru/link/?req=doc&amp;base=RLAW053&amp;n=129678&amp;date=10.01.2022" TargetMode="External"/><Relationship Id="rId34" Type="http://schemas.openxmlformats.org/officeDocument/2006/relationships/hyperlink" Target="https://login.consultant.ru/link/?req=doc&amp;base=RLAW053&amp;n=105925&amp;date=10.01.2022&amp;dst=100012&amp;field=134" TargetMode="External"/><Relationship Id="rId35" Type="http://schemas.openxmlformats.org/officeDocument/2006/relationships/hyperlink" Target="https://login.consultant.ru/link/?req=doc&amp;base=RLAW053&amp;n=105925&amp;date=10.01.2022&amp;dst=100013&amp;field=134" TargetMode="External"/><Relationship Id="rId36" Type="http://schemas.openxmlformats.org/officeDocument/2006/relationships/hyperlink" Target="https://login.consultant.ru/link/?req=doc&amp;base=RLAW053&amp;n=105925&amp;date=10.01.2022&amp;dst=100014&amp;field=134" TargetMode="External"/><Relationship Id="rId37" Type="http://schemas.openxmlformats.org/officeDocument/2006/relationships/hyperlink" Target="https://login.consultant.ru/link/?req=doc&amp;base=RLAW053&amp;n=105925&amp;date=10.01.2022&amp;dst=100016&amp;field=134" TargetMode="External"/><Relationship Id="rId38" Type="http://schemas.openxmlformats.org/officeDocument/2006/relationships/hyperlink" Target="https://login.consultant.ru/link/?req=doc&amp;base=RLAW053&amp;n=105925&amp;date=10.01.2022&amp;dst=100017&amp;field=134" TargetMode="External"/><Relationship Id="rId39" Type="http://schemas.openxmlformats.org/officeDocument/2006/relationships/hyperlink" Target="https://login.consultant.ru/link/?req=doc&amp;base=RLAW053&amp;n=123012&amp;date=10.01.2022&amp;dst=100007&amp;field=134" TargetMode="External"/><Relationship Id="rId40" Type="http://schemas.openxmlformats.org/officeDocument/2006/relationships/hyperlink" Target="https://login.consultant.ru/link/?req=doc&amp;base=RLAW053&amp;n=128435&amp;date=10.01.2022&amp;dst=100012&amp;field=134" TargetMode="External"/><Relationship Id="rId41" Type="http://schemas.openxmlformats.org/officeDocument/2006/relationships/hyperlink" Target="https://login.consultant.ru/link/?req=doc&amp;base=RLAW053&amp;n=103402&amp;date=10.01.2022&amp;dst=100014&amp;field=134" TargetMode="External"/><Relationship Id="rId42" Type="http://schemas.openxmlformats.org/officeDocument/2006/relationships/hyperlink" Target="https://login.consultant.ru/link/?req=doc&amp;base=RLAW053&amp;n=120595&amp;date=10.01.2022" TargetMode="External"/><Relationship Id="rId43" Type="http://schemas.openxmlformats.org/officeDocument/2006/relationships/hyperlink" Target="https://login.consultant.ru/link/?req=doc&amp;base=RLAW053&amp;n=121781&amp;date=10.01.2022&amp;dst=100086&amp;field=134" TargetMode="External"/><Relationship Id="rId44" Type="http://schemas.openxmlformats.org/officeDocument/2006/relationships/hyperlink" Target="https://login.consultant.ru/link/?req=doc&amp;base=RLAW053&amp;n=121781&amp;date=10.01.2022&amp;dst=100088&amp;field=134" TargetMode="External"/><Relationship Id="rId45" Type="http://schemas.openxmlformats.org/officeDocument/2006/relationships/hyperlink" Target="https://login.consultant.ru/link/?req=doc&amp;base=RLAW053&amp;n=121781&amp;date=10.01.2022&amp;dst=100089&amp;field=134" TargetMode="External"/><Relationship Id="rId46" Type="http://schemas.openxmlformats.org/officeDocument/2006/relationships/hyperlink" Target="https://login.consultant.ru/link/?req=doc&amp;base=RLAW053&amp;n=128435&amp;date=10.01.2022&amp;dst=100014&amp;field=134" TargetMode="External"/><Relationship Id="rId47" Type="http://schemas.openxmlformats.org/officeDocument/2006/relationships/hyperlink" Target="https://login.consultant.ru/link/?req=doc&amp;base=RLAW053&amp;n=103402&amp;date=10.01.2022&amp;dst=100017&amp;field=134" TargetMode="External"/><Relationship Id="rId48" Type="http://schemas.openxmlformats.org/officeDocument/2006/relationships/hyperlink" Target="https://login.consultant.ru/link/?req=doc&amp;base=RLAW053&amp;n=128435&amp;date=10.01.2022&amp;dst=100016&amp;field=134" TargetMode="External"/><Relationship Id="rId49" Type="http://schemas.openxmlformats.org/officeDocument/2006/relationships/header" Target="header1.xml"/><Relationship Id="rId50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УР от 13.04.2015 N 156(ред. от 05.04.2021)"О Министерстве национальной политики Удмуртской Республики"(вместе с "Положением о Министерстве национальной политики Удмуртской Республики")(Зарегистрировано в Управлении Минюста Росс</dc:title>
  <dc:subject/>
  <dc:creator>Vozisova</dc:creator>
  <cp:keywords/>
  <dc:description/>
  <cp:lastModifiedBy>Башарова Гузель Рамилевна</cp:lastModifiedBy>
  <cp:revision>4</cp:revision>
  <dcterms:created xsi:type="dcterms:W3CDTF">2022-01-10T11:41:24Z</dcterms:created>
</cp:coreProperties>
</file>