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Мероприятия, приуроченные к празднованию Дня удмуртского языка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/>
        <w:rPr>
          <w:rFonts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27 ноября 2024 года</w:t>
      </w:r>
      <w:r>
        <w:rPr>
          <w:rFonts w:cs="PT Astra Serif"/>
          <w:b/>
          <w:bCs/>
          <w:sz w:val="28"/>
          <w:szCs w:val="28"/>
        </w:rPr>
      </w:r>
      <w:r>
        <w:rPr>
          <w:rFonts w:cs="PT Astra Serif"/>
          <w:b/>
          <w:bCs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tbl>
      <w:tblPr>
        <w:tblStyle w:val="755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701"/>
        <w:gridCol w:w="3238"/>
        <w:gridCol w:w="3634"/>
      </w:tblGrid>
      <w:tr>
        <w:tblPrEx/>
        <w:trPr>
          <w:jc w:val="center"/>
        </w:trPr>
        <w:tc>
          <w:tcPr>
            <w:tcW w:w="9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4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Министерство культуры Удмуртской Республики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Межрегиональный научно-практический форум, приуроченный к Году семьи и Дню удмуртского языка «ЧУЗЪЯСЬКЫ, УДМУРТ КЫЛМЫ!» (совместно с Научно-исследовательским институтом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национального образования), в рамках которого будет экспонироваться выставка учебно-методической литературы по этнокультурному образованию, организованы мастер-классы по изготовлению декоративно-прикладных изделий, организована работа методической площадки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09:30 – 13:00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 памяти заслуженного работника культуры Удмуртской Республики, лауреата Национальной премии им.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Ашальчи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Оки, лауреата Всероссийского конкурса «Душа России», организатора и руководитель народного фольклорного ансамбля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Малопургинского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Тубыловой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Федосьи Михайловны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14:00 – 16:00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Торжественно подведение итогов Литературного конкурса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Лёгетъёс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(«Ступени»), организованного Издательским домом национальной прессы и редакцией литературного журнала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Кенеш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при поддержке Агентства печати и массовых коммуникаций Удмуртской Республики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17:00 – 18:30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Премьера художественного короткометражного фильма «Крона» об удмуртской культуре, мифологии и быте народа и встреча со съёмочной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группой Молодежного объединения «Арт-резиденция»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19:00 – 21:00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Обзорные экскурсии по Национальной библиотеке на удмуртском языке.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13:00, 16:00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Серия постов в социальных сетях Национальной библиотеки Удмуртской Республики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Кызьы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тиляд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верало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?» с описанием лексического ряда некоторых популярных удмуртских слов из «Диалектологического атласа удмуртского языка» Р. Ш.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Насибуллина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39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дня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«Звучи, удмуртский мой язык!» -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икл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удмуртского языка: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Алангасара»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по мифам удмуртского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в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краеведческие настольные игры;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«Сокровища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медиабеседа о творчестве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удмуртских писателей и поэтов;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«Родной язык, как первый в жизни шаг»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книжной выставки;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Мульти-Удмуртия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 мультипликационных фильмов по мотивам удмуртских сказок;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«Купанча»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семейного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кружка по изучению удмуртского языка. Тема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«Моя родословная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Style w:val="900"/>
                <w:rFonts w:ascii="Times New Roman" w:hAnsi="Times New Roman" w:eastAsia="Times New Roman" w:cs="Times New Roman"/>
                <w:sz w:val="28"/>
                <w:szCs w:val="28"/>
              </w:rPr>
              <w:t xml:space="preserve">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ыжы-выжые»)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25-30 ноября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25.11.2024 в 14.15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26.11.2024 в течение дня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27.11.2024 в 13.30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28.11.2024 в течение дня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30.11.2024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 09.00 до 15.00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30.11.2024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 УР «Республиканская библиотека для детей и юношества»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лекция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Куиськон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-Ткачество» на удмуртском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 УР «Национальный центр декоративно-прикладного искусства и ремёсел»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Экскурсии на удмуртском языке: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73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«Сюй но Туй»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еспубликанской выставке керамических изделий и изделий из бересты Домов и Центров ремёсел Удмуртской Республики;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73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«В духе глины» - по выставке авторской гончарной керамики Татьяны Холкиной;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73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Кибашлы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юртын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(«В гостях у мастеров») – по творческим мастерским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АУК УР «Национальный центр декоративно-прикладного искусства и ремёсел»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АУК УР «Национальный центр декоративно-прикладного искусства и ремёсел»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417"/>
        </w:trPr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Концерт Удмуртского государственного театра фольклорной песни и танца «Айкай»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ДК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Аксион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7"/>
        </w:trPr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акция «День удмуртской песни»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этот день, читателям и участникам страниц в сети Вконтакте «Народно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творчество» и  «Нематериальное этнокультурное достояние»  предлагаем исполнить удмуртские традиционные песни и напевы с сохранением диалектных и региональных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 «Народное творчество Удмуртии» </w:t>
            </w:r>
            <w:hyperlink r:id="rId12" w:tooltip="https://vk.com/udm_rdnt" w:history="1">
              <w:r>
                <w:rPr>
                  <w:rStyle w:val="881"/>
                  <w:rFonts w:ascii="Times New Roman" w:hAnsi="Times New Roman" w:cs="Times New Roman"/>
                  <w:sz w:val="28"/>
                  <w:szCs w:val="28"/>
                </w:rPr>
                <w:t xml:space="preserve">https://vk.com/udm_rdnt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Нематериальное этнокультурное достояние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13" w:tooltip="https://vk.com/udm_ned?from=search" w:history="1">
              <w:r>
                <w:rPr>
                  <w:rStyle w:val="881"/>
                  <w:rFonts w:ascii="Times New Roman" w:hAnsi="Times New Roman" w:cs="Times New Roman"/>
                  <w:sz w:val="28"/>
                  <w:szCs w:val="28"/>
                </w:rPr>
                <w:t xml:space="preserve">https://vk.com/udm_ned?from=search</w:t>
              </w:r>
              <w:r>
                <w:rPr>
                  <w:rStyle w:val="881"/>
                  <w:rFonts w:ascii="Times New Roman" w:hAnsi="Times New Roman" w:cs="Times New Roman"/>
                  <w:sz w:val="28"/>
                  <w:szCs w:val="28"/>
                </w:rPr>
              </w:r>
              <w:r>
                <w:rPr>
                  <w:rStyle w:val="881"/>
                  <w:rFonts w:ascii="Times New Roman" w:hAnsi="Times New Roman" w:cs="Times New Roman"/>
                  <w:sz w:val="28"/>
                  <w:szCs w:val="28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удмуртлэн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шорсюлмыз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КУДО УР «Республиканская детская школа искусств»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987" w:type="dxa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Экскурсия на удмуртском языке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«Ми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удмуртъ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ес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БУК УР «Национальный музей Удмуртской Республики имени К. Герда»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739"/>
              <w:numPr>
                <w:ilvl w:val="0"/>
                <w:numId w:val="1"/>
              </w:numPr>
            </w:pPr>
            <w:r/>
            <w:r/>
          </w:p>
        </w:tc>
        <w:tc>
          <w:tcPr>
            <w:tcW w:w="6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Тематическое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мероприятие «Вкусно по-удмуртски»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29.11.2024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 УР «Архитектурно-этнографический музей-заповедник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Лудорвай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tbl>
      <w:tblPr>
        <w:tblStyle w:val="755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701"/>
        <w:gridCol w:w="3238"/>
        <w:gridCol w:w="3634"/>
      </w:tblGrid>
      <w:tr>
        <w:tblPrEx/>
        <w:trPr>
          <w:jc w:val="center"/>
        </w:trPr>
        <w:tc>
          <w:tcPr>
            <w:tcW w:w="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«Удмурт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паськыт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(«В добрый путь с языком удмуртским»): ознакомительная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удмуртском языке с переводом на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«Дню удмуртского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КПОУ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«Удмуртский республиканский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4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Агентство печати и массовых коммуникаций УР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6406"/>
        <w:gridCol w:w="3344"/>
        <w:gridCol w:w="2920"/>
      </w:tblGrid>
      <w:tr>
        <w:tblPrEx/>
        <w:trPr>
          <w:trHeight w:val="1200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литературного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Лёгетъёс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библиотека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Кенеш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ВК «Тодод-а, уд-а?» на знание удм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 дунне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 дунне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«Янгыш?»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течение недели 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ИДНП проведут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по выявлению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ошибок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вывесках и по итогам рейда предложат правильный текст перевода. Информация будет размещаться в группе ВК «Янгыш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национальной прессы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«Яратӥсько удмуртсэ/Люблю удмуртское»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 возле удмуртских брендов: под вывеской магазинов, студий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удмуртскими названиями: кафе Ческыт, магазин Шӧмъя, Улон, Шумпотон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национальной прессы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Челлендж «Кузьма Анаедлы  анай кылын газет!»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(Подари своей Маме на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 газету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ее родном языке!»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национальной прессы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читателями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национальной прессы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На русском языке: Цикл коротких видеороликов с интересной информацией и фактами об удмуртской культуре и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удмуртском языке: Материал по диалектам удмуртского языка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некоторым словам,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сразу понятно, в каком районе живет или родился человек). Марафон-викторина в ВК по удмуртской литературе.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агентство «Удмуртия»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Видеомарафон стихов на удмуртском языке о родине, о родном языке эстафеты в виде платка с Участники: взрослые и 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1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социальных сетях и на сайте Агентства печати материалов о национальных изданиях, программах, книгах.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отрасли, посвященных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3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печати и массовых коммуникаций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5"/>
        <w:tblW w:w="15021" w:type="dxa"/>
        <w:jc w:val="center"/>
        <w:tblLook w:val="04A0" w:firstRow="1" w:lastRow="0" w:firstColumn="1" w:lastColumn="0" w:noHBand="0" w:noVBand="1"/>
      </w:tblPr>
      <w:tblGrid>
        <w:gridCol w:w="988"/>
        <w:gridCol w:w="7112"/>
        <w:gridCol w:w="2527"/>
        <w:gridCol w:w="4394"/>
      </w:tblGrid>
      <w:tr>
        <w:tblPrEx/>
        <w:trPr>
          <w:jc w:val="center"/>
        </w:trPr>
        <w:tc>
          <w:tcPr>
            <w:gridSpan w:val="4"/>
            <w:tcW w:w="150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БУОШИ УР «Республиканский лицей – интернат»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988" w:type="dxa"/>
            <w:textDirection w:val="lrTb"/>
            <w:noWrap w:val="false"/>
          </w:tcPr>
          <w:p>
            <w:pPr>
              <w:ind w:left="3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Неделя национальных культур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11.11 – 14.11.2024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БУОШИ УР «Республиканский лицей – интернат»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988" w:type="dxa"/>
            <w:textDirection w:val="lrTb"/>
            <w:noWrap w:val="false"/>
          </w:tcPr>
          <w:p>
            <w:pPr>
              <w:ind w:left="3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День удмуртской культуры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12.11.2024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БУОШИ УР «Республиканский лицей – интернат»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988" w:type="dxa"/>
            <w:textDirection w:val="lrTb"/>
            <w:noWrap w:val="false"/>
          </w:tcPr>
          <w:p>
            <w:pPr>
              <w:ind w:left="3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Фестиваль национальных культур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14.11.2024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БУОШИ УР «Республиканский лицей – интернат»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ind w:left="3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Концерт « Все мы живем под одной крышей!»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14.11.2024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БУОШИ УР «Республиканский лицей – интернат»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gridSpan w:val="4"/>
            <w:tcW w:w="150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Calibri" w:cs="Arial"/>
                <w:b/>
                <w:sz w:val="28"/>
                <w:szCs w:val="28"/>
              </w:rPr>
              <w:t xml:space="preserve">АОУ ДПО УР «Институт развития образования»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Arial"/>
                <w:sz w:val="28"/>
                <w:szCs w:val="28"/>
              </w:rPr>
            </w:pPr>
            <w:r>
              <w:rPr>
                <w:rFonts w:ascii="PT Astra Serif" w:hAnsi="PT Astra Serif" w:eastAsia="Calibri" w:cs="Arial"/>
                <w:sz w:val="28"/>
                <w:szCs w:val="28"/>
              </w:rPr>
              <w:t xml:space="preserve">Меж</w:t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  <w:t xml:space="preserve">региональный семинар «Взаимодействие школы и семьи в сохранении удмуртского языка: традиции и современность» (совместно с редакцией научно-методического журнала «Вордскем кыл» и БОУ УР «Удмуртская государственная национальная гимназия имени Кузебая Герда»)</w:t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Arial"/>
                <w:sz w:val="28"/>
                <w:szCs w:val="28"/>
              </w:rPr>
            </w:pPr>
            <w:r>
              <w:rPr>
                <w:rFonts w:ascii="PT Astra Serif" w:hAnsi="PT Astra Serif" w:eastAsia="Calibri" w:cs="Arial"/>
                <w:sz w:val="28"/>
                <w:szCs w:val="28"/>
              </w:rPr>
              <w:t xml:space="preserve">05.12. 2024</w:t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Arial"/>
                <w:sz w:val="28"/>
                <w:szCs w:val="28"/>
              </w:rPr>
            </w:pPr>
            <w:r>
              <w:rPr>
                <w:rFonts w:ascii="PT Astra Serif" w:hAnsi="PT Astra Serif" w:eastAsia="Calibri" w:cs="Arial"/>
                <w:sz w:val="28"/>
                <w:szCs w:val="28"/>
              </w:rPr>
              <w:t xml:space="preserve">АОУ ДПО УР «Институт развития образования»</w:t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gridSpan w:val="4"/>
            <w:tcW w:w="150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Казенное на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учное учреждение Удмурткой Республики «Научно-исследовательский институт национального образования»</w:t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  <w:r>
              <w:rPr>
                <w:rFonts w:ascii="PT Astra Serif" w:hAnsi="PT Astra Serif" w:eastAsia="Calibri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научно-практическая конференция «Наследие Г.Е. Верещагина и современность»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Малопургинский район, с. Бураново. МОУ СОШ им. ГЕ. Верещашгина села Бураново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Межрегиональная научно-практическая конференция исследовательских и творческих работ учащихся и педагогов «Никифоровские чтения», приуроченная к 70-летию удмуртского писателя Н.М.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«Средне-Кушкетская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им. О.Н. Исаева» (Республика Татарстан, Балтасинский район, с. Средний Кушкет, ул. Центральная 2/1).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Межрегиональный научно-практический форум,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приуроченный ко Дню удмуртского языка и Году семьи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«Чузъяськы, удмурт кылмы!» («Звучи, удмуртский наш язык!»)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Ижевск, 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гостиная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«Анай кыл доры сюресъёс» («Тропинки к родному слову»)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Ижевск, 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gridSpan w:val="4"/>
            <w:tcW w:w="150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Конкурс рисунков по стихотворениям детских удмуртских поэтов «Суредась – анай кулэз гажась»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18.11.24 – 26.11.24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Учебные кабинеты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11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Выставка конкурсных  рисунков «Суредась – анай кылэз гажась» 1-2-е классы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27.11.2024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Холл 3 этажа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12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Конкурс  чтецов  «Анай кыл – улонэ нырысь вамыш…» 3-4-е классы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20.11.24 по 26.11.24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Учебные кабинеты</w:t>
            </w:r>
            <w:r>
              <w:rPr>
                <w:rFonts w:ascii="PT Astra Serif" w:hAnsi="PT Astra Serif"/>
                <w:sz w:val="26"/>
                <w:szCs w:val="26"/>
              </w:rPr>
              <w:tab/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13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Радиомарафон чтецов- победителей и призёров конкурса «Анай кыл – улонэ нырысь вам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ыш…» 3-4-е классы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Кабинет руководителя</w:t>
            </w:r>
            <w:r>
              <w:rPr>
                <w:rFonts w:ascii="PT Astra Serif" w:hAnsi="PT Astra Serif"/>
                <w:sz w:val="26"/>
                <w:szCs w:val="26"/>
              </w:rPr>
              <w:tab/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14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Интеллектуальная игра «В мире языков и культур» 5-11-е классы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27.11.24 по 30.11.24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Актовый зал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15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Музыкальные перемены: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мастер-класс от «Крезь куара» 1-2- классы (10.30)? 3-4-е классы (9.30)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27.11.2024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Холл 3 этажа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Музыкальные перемены: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мастер-класс от «Выль крезьгур» 5-7-е классы (10.30)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27.11.2024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Актовый зал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17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Семейный фотомарафон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«Ми – удмурт семья»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(*семейное фото в удмуртских костюмах;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* стих или рифмовка на удмуртском языке по темам на выбор: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«Ми – удмурт семья»,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«Яратоно удмурт кыл»)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1-11-е классы, семьи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(хэштеги: УГНГ#Удмурт кылэз гажаськом#Удмурт кыллэн нуналэнызӟечкыласьком#)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25.11.24 по 30.11.24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Вк страница БОУ УР «УГНГ им. Кузебая Герда»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18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Фотозона «Ми удмуртъёс – анай кылмес гажасьёс» 1-11-е классы, родители (законные представители), педагоги 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27.11.2024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Холл 1 этажа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19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W w:w="7112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Совещание по итогам проведения Дня удмуртского языка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02.12.2024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БОУ УР «УГНГ им. Кузебая Герда»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Актовый зал</w:t>
            </w:r>
            <w:r>
              <w:rPr>
                <w:rFonts w:ascii="PT Astra Serif" w:hAnsi="PT Astra Serif"/>
                <w:sz w:val="26"/>
                <w:szCs w:val="26"/>
              </w:rPr>
              <w:tab/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</w:tbl>
    <w:tbl>
      <w:tblPr>
        <w:tblStyle w:val="755"/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6688"/>
        <w:gridCol w:w="3235"/>
        <w:gridCol w:w="4110"/>
      </w:tblGrid>
      <w:tr>
        <w:tblPrEx/>
        <w:trPr/>
        <w:tc>
          <w:tcPr>
            <w:gridSpan w:val="4"/>
            <w:tcW w:w="147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молодых артистов удмуртской эстрады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47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УМОО УР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Шунды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Выездной практикум-семинар «</w:t>
            </w:r>
            <w:r>
              <w:rPr>
                <w:sz w:val="28"/>
                <w:szCs w:val="28"/>
              </w:rPr>
              <w:t xml:space="preserve">Шунды-вотэс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21-24.11.2024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 «Оранжевое настроение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Ижевск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47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МОО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Всеудмуртская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ассоциация «Удмурт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Кенеш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концерт Удмуртского фольклорного 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самбля «Задор </w:t>
            </w:r>
            <w:r>
              <w:rPr>
                <w:sz w:val="28"/>
                <w:szCs w:val="28"/>
              </w:rPr>
              <w:t xml:space="preserve">мылкыд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.11.2024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ДК «Восточный», г. Ижевск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театрально-музыкальный фестиваль «Бия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усьтӥське»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Новобиинская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Вавожского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детской анимации на удмуртском языке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МультДунне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Встреча с удмуртскими семьями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Якшур-Бодья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им. П. Н Кузнецова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Улонэ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кырӟан»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«Юность»,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Блиновские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двуязычной среды в семье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Киясово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удмуртским колоритом и этнической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экзотикой в деревню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аршрут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удмуртских семейных традиций – итоговое мероприятие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семейных традиций «Кӧкы»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Малопургинский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Малая Пурга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научно-практический форум,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приуроченный к Году семьи и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«ЧУЗЪЯСЬКЫ, УДМУРТ КЫЛМЫ!»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библиотека УР,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Ижевск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этнокультурный фестиваль-конкурс обучающихся 1-11 классов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Жингрес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шыкыс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Государственности Удмуртии, Международному Дню финно-угорских народов, Всемирному Дню удмуртского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Дебёсский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культурного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Дебёсы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 КВН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«Юность»,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«Удмурт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мылкыд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сюлмам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Красногорский 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Красногорское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онцертная программа детского праздника удмуртской культуры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Жильыртись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"Юбилейный"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134" w:right="1134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fldSimple w:instr="PAGE \* MERGEFORMAT">
      <w:r>
        <w:t xml:space="preserve">1</w:t>
      </w:r>
    </w:fldSimple>
    <w:r/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41"/>
    <w:uiPriority w:val="10"/>
    <w:rPr>
      <w:sz w:val="48"/>
      <w:szCs w:val="48"/>
    </w:rPr>
  </w:style>
  <w:style w:type="character" w:styleId="710">
    <w:name w:val="Subtitle Char"/>
    <w:basedOn w:val="727"/>
    <w:link w:val="743"/>
    <w:uiPriority w:val="11"/>
    <w:rPr>
      <w:sz w:val="24"/>
      <w:szCs w:val="24"/>
    </w:rPr>
  </w:style>
  <w:style w:type="character" w:styleId="711">
    <w:name w:val="Quote Char"/>
    <w:link w:val="745"/>
    <w:uiPriority w:val="29"/>
    <w:rPr>
      <w:i/>
    </w:rPr>
  </w:style>
  <w:style w:type="character" w:styleId="712">
    <w:name w:val="Intense Quote Char"/>
    <w:link w:val="747"/>
    <w:uiPriority w:val="30"/>
    <w:rPr>
      <w:i/>
    </w:rPr>
  </w:style>
  <w:style w:type="character" w:styleId="713">
    <w:name w:val="Header Char"/>
    <w:basedOn w:val="727"/>
    <w:link w:val="749"/>
    <w:uiPriority w:val="99"/>
  </w:style>
  <w:style w:type="character" w:styleId="714">
    <w:name w:val="Caption Char"/>
    <w:basedOn w:val="753"/>
    <w:link w:val="751"/>
    <w:uiPriority w:val="99"/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7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7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27"/>
    <w:link w:val="749"/>
    <w:uiPriority w:val="99"/>
  </w:style>
  <w:style w:type="paragraph" w:styleId="751">
    <w:name w:val="Footer"/>
    <w:basedOn w:val="71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27"/>
    <w:uiPriority w:val="99"/>
  </w:style>
  <w:style w:type="paragraph" w:styleId="753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7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7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  <w:pPr>
      <w:spacing w:after="0"/>
    </w:pPr>
  </w:style>
  <w:style w:type="paragraph" w:styleId="899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character" w:styleId="900" w:customStyle="1">
    <w:name w:val="ezkurwreuab5ozgtqnkl"/>
  </w:style>
  <w:style w:type="paragraph" w:styleId="901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vk.com/udm_rdnt" TargetMode="External"/><Relationship Id="rId13" Type="http://schemas.openxmlformats.org/officeDocument/2006/relationships/hyperlink" Target="https://vk.com/udm_ned?from=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revision>14</cp:revision>
  <dcterms:created xsi:type="dcterms:W3CDTF">2024-10-31T09:35:00Z</dcterms:created>
  <dcterms:modified xsi:type="dcterms:W3CDTF">2024-11-25T04:56:34Z</dcterms:modified>
</cp:coreProperties>
</file>