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итогах работы с обращениями граждан в Министерстве </w:t>
      </w:r>
      <w:r>
        <w:rPr>
          <w:b/>
          <w:bCs/>
          <w:sz w:val="28"/>
          <w:szCs w:val="28"/>
        </w:rPr>
        <w:t xml:space="preserve">национальной политики Удмуртской Республики за </w:t>
      </w:r>
      <w:r>
        <w:rPr>
          <w:b/>
          <w:bCs/>
          <w:sz w:val="28"/>
          <w:szCs w:val="28"/>
        </w:rPr>
        <w:t xml:space="preserve">IV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квартал 2025</w:t>
      </w:r>
      <w:r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7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IV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квартале 2025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Министерств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национальной политики Удмуртской Респуб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лики поступил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8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письменных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обращени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граждан: из Администрации Главы и Правительства Удмуртской Республики – 5,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Управления Федеральной службы по надзору в сфере защиты прав потребителей и благополучия человека по Удмуртской Республике (Управление Роспотребнадзора по УР)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–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Министерства образования и науки Удмуртской Республики – 1, напрямую в Министерство – 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Вся поступившая корреспонденция от граждан рассматривается с учетом тематики поставленных вопросов и компетенции Министерства.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Тематика обращений граждан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8"/>
        <w:numPr>
          <w:ilvl w:val="0"/>
          <w:numId w:val="1"/>
        </w:numPr>
        <w:jc w:val="both"/>
        <w:spacing w:line="27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Национальная политика;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8"/>
        <w:numPr>
          <w:ilvl w:val="0"/>
          <w:numId w:val="1"/>
        </w:numPr>
        <w:jc w:val="both"/>
        <w:spacing w:line="276" w:lineRule="auto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Межконфессиональные отношения;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</w:p>
    <w:p>
      <w:pPr>
        <w:pStyle w:val="838"/>
        <w:numPr>
          <w:ilvl w:val="0"/>
          <w:numId w:val="1"/>
        </w:numPr>
        <w:jc w:val="both"/>
        <w:spacing w:line="27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Информационное сопровождение проекта.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cs="PT Astra Serif"/>
          <w:color w:val="1a1a1a"/>
          <w:sz w:val="28"/>
          <w:szCs w:val="28"/>
        </w:rPr>
      </w:pPr>
      <w:r>
        <w:rPr>
          <w:rFonts w:ascii="PT Astra Serif" w:hAnsi="PT Astra Serif" w:eastAsia="PT Astra Serif" w:cs="PT Astra Serif"/>
          <w:color w:val="1a1a1a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По результатам рассмотрения всех поступивших обращений гражданам  даны  письменные  ответы в соответствии с Федеральным законом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02.05.2006 №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59-ФЗ  «О порядке рассмотрения обращений граждан Российской Федерации».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PT Astra Serif"/>
          <w:color w:val="1a1a1a"/>
          <w:sz w:val="28"/>
          <w:szCs w:val="28"/>
        </w:rPr>
      </w:r>
      <w:r>
        <w:rPr>
          <w:rFonts w:ascii="PT Astra Serif" w:hAnsi="PT Astra Serif" w:cs="PT Astra Serif"/>
          <w:color w:val="1a1a1a"/>
          <w:sz w:val="28"/>
          <w:szCs w:val="28"/>
        </w:rPr>
      </w:r>
    </w:p>
    <w:p>
      <w:pPr>
        <w:pStyle w:val="837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eastAsia="PT Astra Serif" w:cs="PT Astra Serif"/>
          <w:color w:val="1a1a1a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Министром национальной политики Удму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ртской Республики и заместителями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министра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в рамках личного приёма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приня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то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 ч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еловек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Темы правовых вопросов, с которыми граждане обращались на личный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прием, в основном, совпадали с вопросами, обозначенными в письменных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обращениях.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Приоритетными в личных заявлениях были и остаются вопросы,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касающиеся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реализации языковой политики, сохранения и развития языков народов,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проживающих на территории Удмуртской Республики.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Среди других тем отмечены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 следующие: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порядок оказания методической и иной ресурсной поддержки в реализации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проектов, направленных на решение целей и задач, определенных Стратегий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государ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none"/>
        </w:rPr>
        <w:t xml:space="preserve">ственной национальной политики Российской Федерации на период до 2025 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none"/>
        </w:rPr>
        <w:t xml:space="preserve">года;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деятельность 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none"/>
        </w:rPr>
        <w:t xml:space="preserve">некоммерческих организаций (общественных организаций, 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none"/>
        </w:rPr>
        <w:t xml:space="preserve">религиозных организаций, 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none"/>
        </w:rPr>
        <w:t xml:space="preserve">ассоциаций (союзов), казачьих обществ, общин коренных малочисленных народов 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none"/>
        </w:rPr>
        <w:t xml:space="preserve">Российской Федерации, фондов, автономных организаций.)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yellow"/>
        </w:rPr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yellow"/>
        </w:rPr>
      </w:r>
    </w:p>
    <w:p>
      <w:pPr>
        <w:pStyle w:val="837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Личные приемы населения с предоставлением правовой информации по законодательству в сфере государственной национальной политики осуществлялись министром национальной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политики Удмуртской Республики                Э.С.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Петровым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в ходе выездных мероприятий в муниципальные образования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(г. Воткинск, г. Сарапул, Красногорский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shd w:val="clear" w:color="auto" w:fill="ffffff"/>
        </w:rPr>
        <w:t xml:space="preserve">, Малопургинский, Граховский, Глазовский, Балезинский, Киясовский, Завьяловский, Ярский районы).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09" w:right="746" w:bottom="1134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rmal (Web)"/>
    <w:basedOn w:val="833"/>
    <w:pPr>
      <w:spacing w:before="100" w:beforeAutospacing="1" w:after="100" w:afterAutospacing="1"/>
    </w:pPr>
  </w:style>
  <w:style w:type="paragraph" w:styleId="838">
    <w:name w:val="List Paragraph"/>
    <w:basedOn w:val="833"/>
    <w:uiPriority w:val="34"/>
    <w:qFormat/>
    <w:pPr>
      <w:contextualSpacing/>
      <w:ind w:left="720"/>
    </w:pPr>
  </w:style>
  <w:style w:type="paragraph" w:styleId="839">
    <w:name w:val="Balloon Text"/>
    <w:basedOn w:val="833"/>
    <w:link w:val="840"/>
    <w:uiPriority w:val="99"/>
    <w:semiHidden/>
    <w:unhideWhenUsed/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4"/>
    <w:link w:val="839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Шараева Ярослава Михайловна</dc:creator>
  <cp:lastModifiedBy>isaeva_pv</cp:lastModifiedBy>
  <cp:revision>15</cp:revision>
  <dcterms:created xsi:type="dcterms:W3CDTF">2024-10-14T14:00:00Z</dcterms:created>
  <dcterms:modified xsi:type="dcterms:W3CDTF">2025-12-26T12:35:20Z</dcterms:modified>
</cp:coreProperties>
</file>