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Социологическое исследование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«Текущее состояние и динамика межнациональной ситуации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Удмуртской Республике»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2025 году.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Социологическое исследование «Текущее состояние и динамика межнациональной ситуации в Удмуртской Республике» было проведено по заказу Министерства национальной политики Удмуртской Республики в 4  квар</w:t>
      </w:r>
      <w:r>
        <w:rPr>
          <w:rFonts w:ascii="Times New Roman" w:hAnsi="Times New Roman" w:cs="Times New Roman"/>
          <w:sz w:val="28"/>
          <w:szCs w:val="28"/>
        </w:rPr>
        <w:t xml:space="preserve">тале 2025</w:t>
      </w:r>
      <w:r>
        <w:rPr>
          <w:rFonts w:ascii="Times New Roman" w:hAnsi="Times New Roman" w:cs="Times New Roman"/>
          <w:sz w:val="28"/>
          <w:szCs w:val="28"/>
        </w:rPr>
        <w:t xml:space="preserve"> года Обществом с ограниченной ответственностью «Центр повышения квалификации» </w:t>
      </w: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Удмуртской Республики «Этносоциальное развитие и гармонизация межэтнических отношений», утвержденной постановлением Правительства Удмуртской Республики от 30 ноября 2023 года №778.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в рамках ежегодного мониторингового социологического исследования с применением количественных методов проводился на территории муниципальных и городских округов Удмуртской Республики в период </w:t>
      </w:r>
      <w:bookmarkStart w:id="0" w:name="_Hlk124149718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29 октября по 10 декабря 2025 </w:t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при помощи анкетного опроса по месту жительства респондентов. Выборка исследования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1250 респондентов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социологического исследования показали, что большинство жителей Удмуртии (85,2%) положительно оценивают отношения между людьми разли</w:t>
      </w:r>
      <w:r>
        <w:rPr>
          <w:rFonts w:ascii="Times New Roman" w:hAnsi="Times New Roman" w:cs="Times New Roman"/>
          <w:sz w:val="28"/>
          <w:szCs w:val="28"/>
        </w:rPr>
        <w:t xml:space="preserve">чных национальностей в Удмуртии.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последний год подавляющее большинство опрошенных (88,5%) не испытывали по отношению к себе неприязнь или враждебное отношение из-за национальности и/или языка, и/или религиозной принадлежности.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3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Также большинство опрошенных (82,1%) отмечают отсутствие по отношению к другим дискриминации по признаку национальной принадлежности.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Результаты социологического исследования показывают, что абсолютное большинство жителей (69,9 %) не испытывают негативного отношения к иностранным гражданам.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5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результатам социологического исследования уровень общероссийской гражданской идентичности составил 82,6 %.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проводимые ежегодно социологические исследования свидетельствуют об устойчивой модели толерантных и доброжелательных отношений в </w:t>
      </w:r>
      <w:r>
        <w:rPr>
          <w:rFonts w:ascii="Times New Roman" w:hAnsi="Times New Roman" w:cs="Times New Roman"/>
          <w:sz w:val="28"/>
          <w:szCs w:val="28"/>
        </w:rPr>
        <w:t xml:space="preserve">полиэтничном</w:t>
      </w:r>
      <w:r>
        <w:rPr>
          <w:rFonts w:ascii="Times New Roman" w:hAnsi="Times New Roman" w:cs="Times New Roman"/>
          <w:sz w:val="28"/>
          <w:szCs w:val="28"/>
        </w:rPr>
        <w:t xml:space="preserve"> обществе региона. Предпосылки к возникновению межэтническ</w:t>
      </w:r>
      <w:r>
        <w:rPr>
          <w:rFonts w:ascii="Times New Roman" w:hAnsi="Times New Roman" w:cs="Times New Roman"/>
          <w:sz w:val="28"/>
          <w:szCs w:val="28"/>
        </w:rPr>
        <w:t xml:space="preserve">их и межрелигиозных конфликтов, споров</w:t>
      </w:r>
      <w:r>
        <w:rPr>
          <w:rFonts w:ascii="Times New Roman" w:hAnsi="Times New Roman" w:cs="Times New Roman"/>
          <w:sz w:val="28"/>
          <w:szCs w:val="28"/>
        </w:rPr>
        <w:t xml:space="preserve"> не выявлены.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link w:val="836"/>
    <w:uiPriority w:val="1"/>
    <w:qFormat/>
    <w:pPr>
      <w:spacing w:after="0" w:line="240" w:lineRule="auto"/>
    </w:pPr>
    <w:rPr>
      <w:rFonts w:ascii="Calibri" w:hAnsi="Calibri" w:eastAsia="Times New Roman" w:cs="Calibri"/>
      <w:lang w:eastAsia="ru-RU"/>
    </w:rPr>
  </w:style>
  <w:style w:type="character" w:styleId="836" w:customStyle="1">
    <w:name w:val="Без интервала Знак"/>
    <w:link w:val="835"/>
    <w:uiPriority w:val="1"/>
    <w:rPr>
      <w:rFonts w:ascii="Calibri" w:hAnsi="Calibri" w:eastAsia="Times New Roman" w:cs="Calibri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Татьяна Леонидовна</dc:creator>
  <cp:keywords/>
  <dc:description/>
  <cp:lastModifiedBy>nikolaeva_tn</cp:lastModifiedBy>
  <cp:revision>6</cp:revision>
  <dcterms:created xsi:type="dcterms:W3CDTF">2024-04-22T09:13:00Z</dcterms:created>
  <dcterms:modified xsi:type="dcterms:W3CDTF">2025-12-26T11:44:21Z</dcterms:modified>
</cp:coreProperties>
</file>