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876" w:right="876" w:firstLine="0"/>
        <w:jc w:val="center"/>
        <w:spacing w:before="90" w:after="90" w:line="276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 xml:space="preserve">Отчет о деятельности Общественного совета при Министерстве национальной политики Удмуртской Республики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highlight w:val="none"/>
        </w:rPr>
      </w:r>
    </w:p>
    <w:p>
      <w:pPr>
        <w:ind w:left="876" w:right="876" w:firstLine="0"/>
        <w:jc w:val="center"/>
        <w:spacing w:before="90" w:after="90" w:line="276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highlight w:val="none"/>
        </w:rPr>
        <w:t xml:space="preserve">за 2024 год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</w:r>
    </w:p>
    <w:p>
      <w:pPr>
        <w:ind w:left="0" w:right="0" w:firstLine="708"/>
        <w:jc w:val="center"/>
        <w:spacing w:before="90" w:after="90" w:line="276" w:lineRule="auto"/>
        <w:rPr>
          <w:rFonts w:ascii="Times New Roman" w:hAnsi="Times New Roman" w:cs="Times New Roman"/>
          <w:b w:val="0"/>
          <w:bCs w:val="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ind w:firstLine="708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В 2024 году проведено 3 заседания: 29 февраля (место - БУ УР «Дом Дружбы народов»); 30 мая (Дом Дружбы народов Игринского района); </w:t>
      </w:r>
      <w:r>
        <w:rPr>
          <w:rFonts w:ascii="Times New Roman" w:hAnsi="Times New Roman" w:eastAsia="Times New Roman" w:cs="Times New Roman"/>
          <w:bCs/>
          <w:sz w:val="26"/>
          <w:szCs w:val="26"/>
          <w:highlight w:val="none"/>
        </w:rPr>
        <w:t xml:space="preserve">25 июля 2024 года (Духовно-просветительский центр Ижевской и Удмуртской Епархии).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Заседания Общественного совета проводятся в разных форматах: как в виде  отдельного тематического заседания, так и  в рамках проведения коллегий, Постоянно действующих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совещаний при министре национальной политики, Дней Миннаца в муниципальных образованиях, с участием руководителей национально-культурных объединений, религиозных организаций, работников Домов Дружбы народов и т.д. В програм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ме заседаний Общественного совета зачастую предусматриваются краеведческие и туристические экскурсии, направленные на сохранение традиционных российских духовно-нравственных  ценностей и знакомство с родным краем. Данные форматы работы Общественного совета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способствуют более полному и глубокому погружению  членов совета в тему национальной политики.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firstLine="709"/>
        <w:jc w:val="both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  <w:t xml:space="preserve">Краткая информация о работе Общественного совета в 2024 году.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</w:p>
    <w:p>
      <w:pPr>
        <w:pStyle w:val="895"/>
        <w:ind w:firstLine="709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Члены Общественного совета принимали участие в обсуждении следующих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вопросов: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895"/>
        <w:numPr>
          <w:ilvl w:val="0"/>
          <w:numId w:val="23"/>
        </w:numPr>
        <w:ind w:left="0" w:right="57" w:firstLine="709"/>
        <w:jc w:val="both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актуальная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ситуация в сфере межнациональных отношений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(с участием Руководителя АГИП УР Журавлева А.А.)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;  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pStyle w:val="914"/>
        <w:numPr>
          <w:ilvl w:val="0"/>
          <w:numId w:val="23"/>
        </w:numPr>
        <w:ind w:left="0" w:right="57" w:firstLine="709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совершенствование и новеллы законодательства Российской Федерации и Удмуртской Республики в контексте государственной национальной политики: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о национально-культурных автономиях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; 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порядк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предоставления субсидий СОНКО на реализацию проектов и мероприятий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(с приглашением представителя  Управления Минюста России по Удмуртской Республике Коробейниковой О.А.)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;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895"/>
        <w:numPr>
          <w:ilvl w:val="0"/>
          <w:numId w:val="23"/>
        </w:numPr>
        <w:ind w:left="0" w:right="57" w:firstLine="709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создани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общественно-государственной организации «Ассамблея народов России»;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917"/>
        <w:numPr>
          <w:ilvl w:val="0"/>
          <w:numId w:val="23"/>
        </w:numPr>
        <w:ind w:left="0" w:right="57" w:firstLine="709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тверждени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доклада об антимонопольном комплаенсе в Министерстве национальной политики Удмуртской Республики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;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917"/>
        <w:numPr>
          <w:ilvl w:val="0"/>
          <w:numId w:val="23"/>
        </w:numPr>
        <w:ind w:left="0" w:right="57" w:firstLine="709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осударственные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услуг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в сфере миграции в рамках оказания содействия в социальной адаптации иностранных граждан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(с участием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директор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филиала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ГУП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«Паспортно-визовый сервис»   МВД России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Коротояцк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ого Н.Ф.);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pStyle w:val="914"/>
        <w:numPr>
          <w:ilvl w:val="0"/>
          <w:numId w:val="23"/>
        </w:numPr>
        <w:ind w:left="0" w:right="57" w:firstLine="709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сохранение и укрепление традиционных российских духовно-нравственных ценност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ей в рамках реализации Указа Президента России от 9 ноября 2022 года № 809 «Об утверждении Основ государственной политики по сохранению и укреплению традиционных российских духовно-нравственных ценностей»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914"/>
        <w:numPr>
          <w:ilvl w:val="0"/>
          <w:numId w:val="23"/>
        </w:numPr>
        <w:ind w:left="0" w:right="57" w:firstLine="709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  <w:t xml:space="preserve">основные направления реализации Концепции государственной языковой политики Российской Федерации, утвержденной Распоряжением Правительства РФ от 17.06.2024 г. № 1481-р (с участием замминистра МОиН УР Ворожцовой Т.В.).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ind w:left="0" w:right="0" w:firstLine="0"/>
        <w:jc w:val="both"/>
        <w:spacing w:before="90" w:after="90" w:line="276" w:lineRule="auto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895"/>
        <w:ind w:firstLine="708"/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Также члены Общественного совета приняли участие 30 октября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2024 года в расширенном заседании Общественного совета при  Главе Удмуртской Республики по межнациональным отношениям.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В ходе заседания Глава Удмуртской Республики Бречалов А.В.  охарактеризовал состояние межнациональных и ме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жконфессиональных отношений в Удмуртской Республике, как стабильное, обозначил актуальные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риски и угрозы в национальной  политике Российской Федерации в контексте современной геополитической ситуации. С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докладом об исполнении Плана мероприятий по реализации  Стратегии государственной национальной политики Российской Федерации на период до 2025 года в Удмуртской Республике, утвержденного Распоряжением Главы Удмурт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ской Республики от 08.12.2021 (в ред. от 05.05.2023), выступил министр национальной политики Удмуртской Республики Э.С.Петров. В  докладе министра был сделан акцент на результаты проведения мониторинга этносоциальной ситуации в республике, итоги профилак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тической работы в сфере противодействия экстремизму и терроризму, а также было обозначена роль институтов гражданского общества в реализации Стратегии.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pStyle w:val="917"/>
        <w:ind w:left="57" w:right="57" w:firstLine="651"/>
        <w:jc w:val="both"/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Кроме того, ч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лены Общественного совета приняли участие в прослушивании лекций: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895"/>
        <w:ind w:firstLine="708"/>
        <w:jc w:val="both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«М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ежнациональные отношения в Удмуртской Республике, новые риски в условиях СВО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(лектор - 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андидат исторических наук, старший научный сотрудник Удмуртского института истории, языка и литературы ФГБУН «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Удмуртский федеральный исследовательский центр Уральского отделения Российской  академии наук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Касимов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Р.Н.);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spacing w:line="276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«Оценка текущей международной ситуации с позиции мир-системного анализа»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(лектор -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доктор философских наук, директор Удмуртского филиала Института философии и права УрО РАН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Пономарев 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.М.).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ind w:firstLine="708"/>
        <w:jc w:val="both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  <w:t xml:space="preserve">Члены Общественного совета  в 2024 году приняли участие в  </w:t>
      </w:r>
      <w:r>
        <w:rPr>
          <w:sz w:val="26"/>
          <w:szCs w:val="26"/>
        </w:rPr>
        <w:t xml:space="preserve">экскурсиях: </w:t>
      </w:r>
      <w:r>
        <w:rPr>
          <w:sz w:val="26"/>
          <w:szCs w:val="26"/>
        </w:rPr>
        <w:t xml:space="preserve">с посещением: </w:t>
      </w:r>
      <w:r>
        <w:rPr>
          <w:sz w:val="26"/>
          <w:szCs w:val="26"/>
        </w:rPr>
        <w:t xml:space="preserve">обновленного музея имени Великого русского полководца, генералиссимуса Российских войск, подвижника благочестия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HYPERLINK "https://azbyka.ru/otechnik/Spravochniki/russkij-biograficheskij-slovar-tom-20/3"</w:instrText>
      </w:r>
      <w:r>
        <w:rPr>
          <w:sz w:val="26"/>
          <w:szCs w:val="26"/>
        </w:rPr>
        <w:fldChar w:fldCharType="separate"/>
      </w:r>
      <w:r>
        <w:rPr>
          <w:rStyle w:val="905"/>
          <w:color w:val="000000"/>
          <w:sz w:val="26"/>
          <w:szCs w:val="26"/>
          <w:u w:val="none"/>
        </w:rPr>
        <w:t xml:space="preserve">Александра Васильевича Суворова</w:t>
      </w:r>
      <w:r>
        <w:rPr>
          <w:sz w:val="26"/>
          <w:szCs w:val="26"/>
        </w:rPr>
        <w:fldChar w:fldCharType="end"/>
        <w:t xml:space="preserve"> и 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Народного музея исчезнувших деревень</w:t>
      </w:r>
      <w:r>
        <w:rPr>
          <w:rFonts w:ascii="Times New Roman" w:hAnsi="Times New Roman" w:cs="Times New Roman"/>
          <w:sz w:val="26"/>
          <w:szCs w:val="26"/>
        </w:rPr>
        <w:t xml:space="preserve">» (д.Сеп Игринского района).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spacing w:line="276" w:lineRule="auto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  <w:t xml:space="preserve">Формы общественного контроля, которые применялись в работе Общественного совета в 2024 г.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</w:p>
    <w:p>
      <w:pPr>
        <w:ind w:firstLine="708"/>
        <w:jc w:val="both"/>
        <w:spacing w:line="276" w:lineRule="auto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highlight w:val="none"/>
        </w:rPr>
        <w:t xml:space="preserve">В соответствии со ст.9 Закона № 118-РЗ 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бщественный контроль Общественным советом осуществлялся  в основном  в форме  общественной экспертизы нормативных правовых актов Удмуртской Республики в сфере национальной политики. Также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реализуетс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я такая практика взаимодействия институтов гражданского общества и министерства, как участие в рассмотрении и обсуждении итоговых решений коллегии министерства по актуальным направлениям Стратегии государственной национальной политики Российской Федерации.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ind w:left="0" w:right="0" w:firstLine="708"/>
        <w:jc w:val="both"/>
        <w:spacing w:before="90" w:after="90" w:line="276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  <w:t xml:space="preserve">Итоги и результаты проведенного общественного контроля.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pStyle w:val="914"/>
        <w:ind w:left="0"/>
        <w:jc w:val="both"/>
        <w:spacing w:line="276" w:lineRule="auto"/>
        <w:tabs>
          <w:tab w:val="left" w:pos="993" w:leader="none"/>
        </w:tabs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ab/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Перечень проектов НПА УР, разработанных министерством, которые были представлены для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общественной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 экспертизы в рамках общественного контроля на официальном сайте министерства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в 202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 году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: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r>
    </w:p>
    <w:p>
      <w:pPr>
        <w:pStyle w:val="895"/>
        <w:numPr>
          <w:ilvl w:val="0"/>
          <w:numId w:val="24"/>
        </w:numPr>
        <w:ind w:left="0" w:right="0" w:firstLine="709"/>
        <w:jc w:val="both"/>
        <w:spacing w:after="0" w:afterAutospacing="0" w:line="276" w:lineRule="auto"/>
        <w:tabs>
          <w:tab w:val="left" w:pos="992" w:leader="none"/>
        </w:tabs>
        <w:rPr>
          <w:rFonts w:ascii="Times New Roman" w:hAnsi="Times New Roman" w:cs="Times New Roman"/>
          <w:color w:val="auto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Style w:val="905"/>
          <w:rFonts w:ascii="Times New Roman" w:hAnsi="Times New Roman" w:eastAsia="Times New Roman" w:cs="Times New Roman"/>
          <w:color w:val="auto"/>
          <w:sz w:val="26"/>
          <w:szCs w:val="26"/>
          <w:u w:val="none"/>
        </w:rPr>
        <w:t xml:space="preserve">проект распоряжения Правительства Удмуртской Республики «О внесении изменения в распоряжение Правительства Удмуртской Республики от 14 марта 2019 года № 230-р «Об утверждении состава коллегии Министерства национальной пол</w:t>
      </w:r>
      <w:r>
        <w:rPr>
          <w:rStyle w:val="905"/>
          <w:rFonts w:ascii="Times New Roman" w:hAnsi="Times New Roman" w:eastAsia="Times New Roman" w:cs="Times New Roman"/>
          <w:color w:val="auto"/>
          <w:sz w:val="26"/>
          <w:szCs w:val="26"/>
          <w:u w:val="none"/>
        </w:rPr>
        <w:t xml:space="preserve">и</w:t>
      </w:r>
      <w:r>
        <w:rPr>
          <w:rStyle w:val="905"/>
          <w:rFonts w:ascii="Times New Roman" w:hAnsi="Times New Roman" w:eastAsia="Times New Roman" w:cs="Times New Roman"/>
          <w:color w:val="auto"/>
          <w:sz w:val="26"/>
          <w:szCs w:val="26"/>
          <w:u w:val="none"/>
        </w:rPr>
        <w:t xml:space="preserve">тики Удмуртской Республ</w:t>
      </w:r>
      <w:r>
        <w:rPr>
          <w:rStyle w:val="905"/>
          <w:rFonts w:ascii="Times New Roman" w:hAnsi="Times New Roman" w:eastAsia="Times New Roman" w:cs="Times New Roman"/>
          <w:color w:val="auto"/>
          <w:sz w:val="26"/>
          <w:szCs w:val="26"/>
          <w:u w:val="none"/>
        </w:rPr>
        <w:t xml:space="preserve">и</w:t>
      </w:r>
      <w:r>
        <w:rPr>
          <w:rStyle w:val="905"/>
          <w:rFonts w:ascii="Times New Roman" w:hAnsi="Times New Roman" w:eastAsia="Times New Roman" w:cs="Times New Roman"/>
          <w:color w:val="auto"/>
          <w:sz w:val="26"/>
          <w:szCs w:val="26"/>
          <w:u w:val="none"/>
        </w:rPr>
        <w:t xml:space="preserve">ки»; </w:t>
      </w:r>
      <w:r>
        <w:rPr>
          <w:rFonts w:ascii="Times New Roman" w:hAnsi="Times New Roman" w:cs="Times New Roman"/>
          <w:color w:val="auto"/>
          <w:sz w:val="26"/>
          <w:szCs w:val="26"/>
          <w:u w:val="none"/>
        </w:rPr>
      </w:r>
      <w:r>
        <w:rPr>
          <w:rFonts w:ascii="Times New Roman" w:hAnsi="Times New Roman" w:cs="Times New Roman"/>
          <w:color w:val="auto"/>
          <w:sz w:val="26"/>
          <w:szCs w:val="26"/>
          <w:u w:val="none"/>
        </w:rPr>
      </w:r>
    </w:p>
    <w:p>
      <w:pPr>
        <w:pStyle w:val="914"/>
        <w:numPr>
          <w:ilvl w:val="0"/>
          <w:numId w:val="24"/>
        </w:numPr>
        <w:ind w:left="0" w:right="0" w:firstLine="709"/>
        <w:jc w:val="both"/>
        <w:spacing w:after="0" w:afterAutospacing="0" w:line="276" w:lineRule="auto"/>
        <w:tabs>
          <w:tab w:val="left" w:pos="992" w:leader="none"/>
        </w:tabs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auto"/>
          <w:sz w:val="26"/>
          <w:szCs w:val="26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  <w:t xml:space="preserve">проект постановления Правительства Удмуртской Республики «Об утверждении Положения о порядке предоставления из бюджета Удмуртской Республики субсидии Межрегиональной общественной организации «Всеудмуртская ассоциация «Удмурт Кенеш» в целях финансового обе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  <w:t xml:space="preserve">спечения затрат на осуществление уставной деятельности»;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  <w:u w:val="none"/>
        </w:rPr>
      </w:r>
    </w:p>
    <w:p>
      <w:pPr>
        <w:pStyle w:val="914"/>
        <w:numPr>
          <w:ilvl w:val="0"/>
          <w:numId w:val="24"/>
        </w:numPr>
        <w:ind w:left="0" w:right="0" w:firstLine="709"/>
        <w:jc w:val="both"/>
        <w:spacing w:after="0" w:afterAutospacing="0" w:line="276" w:lineRule="auto"/>
        <w:tabs>
          <w:tab w:val="left" w:pos="992" w:leader="none"/>
        </w:tabs>
        <w:rPr>
          <w:rFonts w:ascii="Times New Roman" w:hAnsi="Times New Roman" w:cs="Times New Roman"/>
          <w:color w:val="auto"/>
          <w:sz w:val="26"/>
          <w:szCs w:val="26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  <w:tab/>
        <w:t xml:space="preserve"> п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  <w:t xml:space="preserve">роект постановления Правительства Удмуртской Республики «Об утверждении Порядка предоставления субсидий социально ориентированным некоммерческим организациям на реализацию проектов и проведение мероприятий, направленных на обеспечение на территории Удмур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  <w:t xml:space="preserve">тской Республики условий для укрепления общероссийского гражданского единства и этнокультурного развития народов России»;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  <w:u w:val="none"/>
        </w:rPr>
      </w:r>
      <w:r/>
    </w:p>
    <w:p>
      <w:pPr>
        <w:pStyle w:val="914"/>
        <w:numPr>
          <w:ilvl w:val="0"/>
          <w:numId w:val="24"/>
        </w:numPr>
        <w:ind w:left="0" w:right="0" w:firstLine="709"/>
        <w:jc w:val="both"/>
        <w:spacing w:before="0" w:after="0" w:afterAutospacing="0" w:line="276" w:lineRule="auto"/>
        <w:shd w:val="clear" w:color="ffffff" w:fill="ffffff"/>
        <w:tabs>
          <w:tab w:val="left" w:pos="992" w:leader="none"/>
        </w:tabs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  <w:highlight w:val="white"/>
        </w:rPr>
        <w:t xml:space="preserve">роект постановления Правительства Удмуртской Республики «Об утверждении Порядка предоставления субсидий социально ориентированным некоммерческим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организациям на реализацию проектов, мероприятий и участие в межрегиональных мероприятиях в сфере государстве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нной национальной политики»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r>
    </w:p>
    <w:p>
      <w:pPr>
        <w:pStyle w:val="914"/>
        <w:numPr>
          <w:ilvl w:val="0"/>
          <w:numId w:val="24"/>
        </w:numPr>
        <w:ind w:left="0" w:right="0" w:firstLine="709"/>
        <w:jc w:val="both"/>
        <w:spacing w:after="0" w:afterAutospacing="0" w:line="276" w:lineRule="auto"/>
        <w:tabs>
          <w:tab w:val="left" w:pos="992" w:leader="none"/>
        </w:tabs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роект постановления Правительства Удмуртской Республики «О внесении изменений в постановление Правительства Удмуртской Республики от 20 ноября 2023 года № 748 «Об утверждении государственной программы Удмуртской Республики «Сохранение, изучение и развити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е государственных языков Удмуртской Республики и иных языков народов Удмуртской Республики»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</w:p>
    <w:p>
      <w:pPr>
        <w:pStyle w:val="914"/>
        <w:numPr>
          <w:ilvl w:val="0"/>
          <w:numId w:val="24"/>
        </w:numPr>
        <w:ind w:left="0" w:right="0" w:firstLine="709"/>
        <w:jc w:val="both"/>
        <w:spacing w:after="0" w:afterAutospacing="0" w:line="276" w:lineRule="auto"/>
        <w:tabs>
          <w:tab w:val="left" w:pos="992" w:leader="none"/>
        </w:tabs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роект постановления Правительства Удмуртской Республики «О внесении изменений в постановление Правительства Удмуртской Республики от 10 января 2025 года № 1 «Об утверждении Порядка предоставления субсидий социально ориентированным некоммерческим организа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white"/>
        </w:rPr>
        <w:t xml:space="preserve">циям на реализацию проектов, мероприятий и участие в межрегиональных мероприятиях в сфере государственной национальной политики».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</w:p>
    <w:p>
      <w:pPr>
        <w:pStyle w:val="895"/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auto"/>
          <w:sz w:val="26"/>
          <w:szCs w:val="26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  <w:highlight w:val="none"/>
          <w:u w:val="none"/>
        </w:rPr>
        <w:t xml:space="preserve">Предложения по итогам общественного контроля, которые были приняты в работу.</w:t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  <w:u w:val="none"/>
        </w:rPr>
      </w:r>
      <w:r>
        <w:rPr>
          <w:rFonts w:ascii="Times New Roman" w:hAnsi="Times New Roman" w:cs="Times New Roman"/>
          <w:color w:val="auto"/>
          <w:sz w:val="26"/>
          <w:szCs w:val="26"/>
          <w:highlight w:val="none"/>
          <w:u w:val="none"/>
        </w:rPr>
      </w:r>
    </w:p>
    <w:p>
      <w:pPr>
        <w:ind w:firstLine="708"/>
        <w:jc w:val="both"/>
        <w:spacing w:after="0" w:afterAutospacing="0" w:line="276" w:lineRule="auto"/>
        <w:rPr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</w:r>
      <w:r>
        <w:rPr>
          <w:sz w:val="26"/>
          <w:szCs w:val="26"/>
        </w:rPr>
        <w:t xml:space="preserve">Замечаний, предложений, рекомендаций, информационно-аналитических материалов в ходе проведения общественной экспертизы в рамках общественного контроля не поступало.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ind w:firstLine="708"/>
        <w:jc w:val="both"/>
        <w:spacing w:after="0" w:afterAutospacing="0" w:line="276" w:lineRule="auto"/>
        <w:rPr>
          <w:b/>
          <w:bCs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bCs/>
          <w:sz w:val="26"/>
          <w:szCs w:val="26"/>
          <w:highlight w:val="none"/>
        </w:rPr>
        <w:t xml:space="preserve">Предложения по эффективному выстраиванию работы Общественного совета.</w:t>
      </w:r>
      <w:r>
        <w:rPr>
          <w:b/>
          <w:bCs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ind w:left="0" w:right="0" w:firstLine="708"/>
        <w:jc w:val="both"/>
        <w:spacing w:after="0" w:afterAutospacing="0" w:line="276" w:lineRule="auto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  <w:t xml:space="preserve">Проведение по инициативе председателя Общественного совета заседаний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  <w:t xml:space="preserve">  с рассмотрением приоритетных вопросов, вызывающих общественный резонанс.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r>
    </w:p>
    <w:p>
      <w:pPr>
        <w:ind w:left="0" w:right="0" w:firstLine="708"/>
        <w:jc w:val="both"/>
        <w:spacing w:after="0" w:afterAutospacing="0" w:line="276" w:lineRule="auto"/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  <w:t xml:space="preserve">Участие Общественного совета 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  <w:t xml:space="preserve"> законопроектной деятельности, т.к.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  <w:t xml:space="preserve">  в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овлечение общественности в законотворческий процесс является необходимым фактором для улучшения качества законодательства.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</w:r>
    </w:p>
    <w:p>
      <w:pPr>
        <w:ind w:left="0" w:right="0" w:firstLine="708"/>
        <w:jc w:val="both"/>
        <w:spacing w:after="0" w:afterAutospacing="0" w:line="276" w:lineRule="auto"/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  <w:t xml:space="preserve">Совмещение очных форм работы с заочными, создание интернет-площадок, на которых можно  вести дискуссии по обсуждаемым вопросам. 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</w:r>
    </w:p>
    <w:p>
      <w:pPr>
        <w:ind w:left="0" w:right="0" w:firstLine="708"/>
        <w:jc w:val="both"/>
        <w:spacing w:after="0" w:afterAutospacing="0" w:line="276" w:lineRule="auto"/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Организацию проведения  обучающих семинаров по вопросам общественного контроля для субъектов общественного контроля.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6"/>
          <w:szCs w:val="26"/>
        </w:rPr>
      </w:r>
    </w:p>
    <w:p>
      <w:pPr>
        <w:ind w:left="0" w:right="0" w:firstLine="540"/>
        <w:jc w:val="both"/>
        <w:spacing w:before="0" w:after="0" w:line="276" w:lineRule="auto"/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r>
    </w:p>
    <w:p>
      <w:pPr>
        <w:ind w:left="0" w:right="0" w:firstLine="54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В целях информационного обеспечения деятельности Общественного совета, как субъекта общественного контроля в Удмуртской Республике, в рамках реализации статьи 8 Закона УР № 118-РЗ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 используется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  <w:t xml:space="preserve"> официальный сайт министерства в сети "Интернет" (Раздел «Координационные и совещательные органы», подраздел «Общественный совет при Министерстве национальной политик», ссылка </w:t>
      </w:r>
      <w:hyperlink r:id="rId10" w:tooltip="https://minnac.ru/ministerstvo/koordinaczionnye-i-soveshhatelnye-organy/obshhestvennyj-sovet/" w:history="1">
        <w:r>
          <w:rPr>
            <w:rStyle w:val="905"/>
            <w:rFonts w:ascii="Times New Roman" w:hAnsi="Times New Roman" w:eastAsia="Times New Roman" w:cs="Times New Roman"/>
            <w:b w:val="0"/>
            <w:bCs w:val="0"/>
            <w:color w:val="000000"/>
            <w:sz w:val="26"/>
            <w:szCs w:val="26"/>
            <w:highlight w:val="white"/>
            <w:u w:val="none"/>
          </w:rPr>
          <w:t xml:space="preserve">https://minnac.ru/ministerstvo/koordinaczionnye-i-soveshhatelnye-organy/obshhestvennyj-sovet/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</w:rPr>
      </w:r>
    </w:p>
    <w:p>
      <w:pPr>
        <w:pStyle w:val="895"/>
        <w:jc w:val="both"/>
        <w:spacing w:line="276" w:lineRule="auto"/>
        <w:widowControl w:val="off"/>
        <w:tabs>
          <w:tab w:val="left" w:pos="72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851" w:right="992" w:bottom="851" w:left="1418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3</w:t>
    </w:r>
    <w:r>
      <w:fldChar w:fldCharType="end"/>
    </w:r>
    <w:r/>
  </w:p>
  <w:p>
    <w:pPr>
      <w:pStyle w:val="90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0" w:hanging="81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2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7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6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3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45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17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89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61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33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605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77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499" w:hanging="180"/>
      </w:pPr>
      <w:rPr>
        <w:rFonts w:cs="Times New Roman"/>
      </w:r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1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  <w:tabs>
          <w:tab w:val="num" w:pos="1353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  <w:tabs>
          <w:tab w:val="num" w:pos="2073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  <w:tabs>
          <w:tab w:val="num" w:pos="279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  <w:tabs>
          <w:tab w:val="num" w:pos="3513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  <w:tabs>
          <w:tab w:val="num" w:pos="423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  <w:tabs>
          <w:tab w:val="num" w:pos="495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  <w:tabs>
          <w:tab w:val="num" w:pos="5673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  <w:tabs>
          <w:tab w:val="num" w:pos="639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  <w:tabs>
          <w:tab w:val="num" w:pos="7113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80" w:hanging="1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582" w:hanging="161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085" w:hanging="161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588" w:hanging="161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091" w:hanging="161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2594" w:hanging="161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097" w:hanging="161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3600" w:hanging="161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4102" w:hanging="161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311" w:hanging="1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823" w:hanging="15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327" w:hanging="15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1831" w:hanging="15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2335" w:hanging="15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2839" w:hanging="15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3343" w:hanging="15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3847" w:hanging="15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4351" w:hanging="157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13"/>
  </w:num>
  <w:num w:numId="9">
    <w:abstractNumId w:val="1"/>
  </w:num>
  <w:num w:numId="10">
    <w:abstractNumId w:val="7"/>
  </w:num>
  <w:num w:numId="11">
    <w:abstractNumId w:val="10"/>
  </w:num>
  <w:num w:numId="12">
    <w:abstractNumId w:val="14"/>
  </w:num>
  <w:num w:numId="13">
    <w:abstractNumId w:val="11"/>
  </w:num>
  <w:num w:numId="14">
    <w:abstractNumId w:val="12"/>
  </w:num>
  <w:num w:numId="15">
    <w:abstractNumId w:val="8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>
    <w:name w:val="Heading 1"/>
    <w:basedOn w:val="895"/>
    <w:next w:val="895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9">
    <w:name w:val="Heading 1 Char"/>
    <w:link w:val="718"/>
    <w:uiPriority w:val="9"/>
    <w:rPr>
      <w:rFonts w:ascii="Arial" w:hAnsi="Arial" w:eastAsia="Arial" w:cs="Arial"/>
      <w:sz w:val="40"/>
      <w:szCs w:val="40"/>
    </w:rPr>
  </w:style>
  <w:style w:type="paragraph" w:styleId="720">
    <w:name w:val="Heading 2"/>
    <w:basedOn w:val="895"/>
    <w:next w:val="895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1">
    <w:name w:val="Heading 2 Char"/>
    <w:link w:val="720"/>
    <w:uiPriority w:val="9"/>
    <w:rPr>
      <w:rFonts w:ascii="Arial" w:hAnsi="Arial" w:eastAsia="Arial" w:cs="Arial"/>
      <w:sz w:val="34"/>
    </w:rPr>
  </w:style>
  <w:style w:type="paragraph" w:styleId="722">
    <w:name w:val="Heading 3"/>
    <w:basedOn w:val="895"/>
    <w:next w:val="895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3">
    <w:name w:val="Heading 3 Char"/>
    <w:link w:val="722"/>
    <w:uiPriority w:val="9"/>
    <w:rPr>
      <w:rFonts w:ascii="Arial" w:hAnsi="Arial" w:eastAsia="Arial" w:cs="Arial"/>
      <w:sz w:val="30"/>
      <w:szCs w:val="30"/>
    </w:rPr>
  </w:style>
  <w:style w:type="paragraph" w:styleId="724">
    <w:name w:val="Heading 4"/>
    <w:basedOn w:val="895"/>
    <w:next w:val="895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link w:val="724"/>
    <w:uiPriority w:val="9"/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95"/>
    <w:next w:val="895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link w:val="726"/>
    <w:uiPriority w:val="9"/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95"/>
    <w:next w:val="895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5"/>
    <w:next w:val="895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95"/>
    <w:next w:val="895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95"/>
    <w:next w:val="895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No Spacing"/>
    <w:uiPriority w:val="1"/>
    <w:qFormat/>
    <w:pPr>
      <w:spacing w:before="0" w:after="0" w:line="240" w:lineRule="auto"/>
    </w:pPr>
  </w:style>
  <w:style w:type="paragraph" w:styleId="737">
    <w:name w:val="Title"/>
    <w:basedOn w:val="895"/>
    <w:next w:val="895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>
    <w:name w:val="Title Char"/>
    <w:link w:val="737"/>
    <w:uiPriority w:val="10"/>
    <w:rPr>
      <w:sz w:val="48"/>
      <w:szCs w:val="48"/>
    </w:rPr>
  </w:style>
  <w:style w:type="paragraph" w:styleId="739">
    <w:name w:val="Subtitle"/>
    <w:basedOn w:val="895"/>
    <w:next w:val="895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>
    <w:name w:val="Subtitle Char"/>
    <w:link w:val="739"/>
    <w:uiPriority w:val="11"/>
    <w:rPr>
      <w:sz w:val="24"/>
      <w:szCs w:val="24"/>
    </w:rPr>
  </w:style>
  <w:style w:type="paragraph" w:styleId="741">
    <w:name w:val="Quote"/>
    <w:basedOn w:val="895"/>
    <w:next w:val="895"/>
    <w:link w:val="742"/>
    <w:uiPriority w:val="29"/>
    <w:qFormat/>
    <w:pPr>
      <w:ind w:left="720" w:right="720"/>
    </w:pPr>
    <w:rPr>
      <w:i/>
    </w:rPr>
  </w:style>
  <w:style w:type="character" w:styleId="742">
    <w:name w:val="Quote Char"/>
    <w:link w:val="741"/>
    <w:uiPriority w:val="29"/>
    <w:rPr>
      <w:i/>
    </w:rPr>
  </w:style>
  <w:style w:type="paragraph" w:styleId="743">
    <w:name w:val="Intense Quote"/>
    <w:basedOn w:val="895"/>
    <w:next w:val="895"/>
    <w:link w:val="74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>
    <w:name w:val="Intense Quote Char"/>
    <w:link w:val="743"/>
    <w:uiPriority w:val="30"/>
    <w:rPr>
      <w:i/>
    </w:rPr>
  </w:style>
  <w:style w:type="paragraph" w:styleId="745">
    <w:name w:val="Header"/>
    <w:basedOn w:val="895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6">
    <w:name w:val="Header Char"/>
    <w:link w:val="745"/>
    <w:uiPriority w:val="99"/>
  </w:style>
  <w:style w:type="paragraph" w:styleId="747">
    <w:name w:val="Footer"/>
    <w:basedOn w:val="895"/>
    <w:link w:val="7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>
    <w:name w:val="Footer Char"/>
    <w:link w:val="747"/>
    <w:uiPriority w:val="99"/>
  </w:style>
  <w:style w:type="paragraph" w:styleId="749">
    <w:name w:val="Caption"/>
    <w:basedOn w:val="895"/>
    <w:next w:val="895"/>
    <w:link w:val="7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0">
    <w:name w:val="Caption Char"/>
    <w:link w:val="749"/>
    <w:uiPriority w:val="35"/>
    <w:rPr>
      <w:b/>
      <w:bCs/>
      <w:color w:val="4f81bd" w:themeColor="accent1"/>
      <w:sz w:val="18"/>
      <w:szCs w:val="18"/>
    </w:rPr>
  </w:style>
  <w:style w:type="table" w:styleId="75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7">
    <w:name w:val="Hyperlink"/>
    <w:uiPriority w:val="99"/>
    <w:unhideWhenUsed/>
    <w:rPr>
      <w:color w:val="0000ff" w:themeColor="hyperlink"/>
      <w:u w:val="single"/>
    </w:rPr>
  </w:style>
  <w:style w:type="paragraph" w:styleId="878">
    <w:name w:val="footnote text"/>
    <w:basedOn w:val="895"/>
    <w:link w:val="879"/>
    <w:uiPriority w:val="99"/>
    <w:semiHidden/>
    <w:unhideWhenUsed/>
    <w:pPr>
      <w:spacing w:after="40" w:line="240" w:lineRule="auto"/>
    </w:pPr>
    <w:rPr>
      <w:sz w:val="18"/>
    </w:rPr>
  </w:style>
  <w:style w:type="character" w:styleId="879">
    <w:name w:val="Footnote Text Char"/>
    <w:link w:val="878"/>
    <w:uiPriority w:val="99"/>
    <w:rPr>
      <w:sz w:val="18"/>
    </w:rPr>
  </w:style>
  <w:style w:type="character" w:styleId="880">
    <w:name w:val="footnote reference"/>
    <w:uiPriority w:val="99"/>
    <w:unhideWhenUsed/>
    <w:rPr>
      <w:vertAlign w:val="superscript"/>
    </w:rPr>
  </w:style>
  <w:style w:type="paragraph" w:styleId="881">
    <w:name w:val="endnote text"/>
    <w:basedOn w:val="895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>
    <w:name w:val="Endnote Text Char"/>
    <w:link w:val="881"/>
    <w:uiPriority w:val="99"/>
    <w:rPr>
      <w:sz w:val="20"/>
    </w:rPr>
  </w:style>
  <w:style w:type="character" w:styleId="883">
    <w:name w:val="endnote reference"/>
    <w:uiPriority w:val="99"/>
    <w:semiHidden/>
    <w:unhideWhenUsed/>
    <w:rPr>
      <w:vertAlign w:val="superscript"/>
    </w:rPr>
  </w:style>
  <w:style w:type="paragraph" w:styleId="884">
    <w:name w:val="toc 1"/>
    <w:basedOn w:val="895"/>
    <w:next w:val="895"/>
    <w:uiPriority w:val="39"/>
    <w:unhideWhenUsed/>
    <w:pPr>
      <w:ind w:left="0" w:right="0" w:firstLine="0"/>
      <w:spacing w:after="57"/>
    </w:pPr>
  </w:style>
  <w:style w:type="paragraph" w:styleId="885">
    <w:name w:val="toc 2"/>
    <w:basedOn w:val="895"/>
    <w:next w:val="895"/>
    <w:uiPriority w:val="39"/>
    <w:unhideWhenUsed/>
    <w:pPr>
      <w:ind w:left="283" w:right="0" w:firstLine="0"/>
      <w:spacing w:after="57"/>
    </w:pPr>
  </w:style>
  <w:style w:type="paragraph" w:styleId="886">
    <w:name w:val="toc 3"/>
    <w:basedOn w:val="895"/>
    <w:next w:val="895"/>
    <w:uiPriority w:val="39"/>
    <w:unhideWhenUsed/>
    <w:pPr>
      <w:ind w:left="567" w:right="0" w:firstLine="0"/>
      <w:spacing w:after="57"/>
    </w:pPr>
  </w:style>
  <w:style w:type="paragraph" w:styleId="887">
    <w:name w:val="toc 4"/>
    <w:basedOn w:val="895"/>
    <w:next w:val="895"/>
    <w:uiPriority w:val="39"/>
    <w:unhideWhenUsed/>
    <w:pPr>
      <w:ind w:left="850" w:right="0" w:firstLine="0"/>
      <w:spacing w:after="57"/>
    </w:pPr>
  </w:style>
  <w:style w:type="paragraph" w:styleId="888">
    <w:name w:val="toc 5"/>
    <w:basedOn w:val="895"/>
    <w:next w:val="895"/>
    <w:uiPriority w:val="39"/>
    <w:unhideWhenUsed/>
    <w:pPr>
      <w:ind w:left="1134" w:right="0" w:firstLine="0"/>
      <w:spacing w:after="57"/>
    </w:pPr>
  </w:style>
  <w:style w:type="paragraph" w:styleId="889">
    <w:name w:val="toc 6"/>
    <w:basedOn w:val="895"/>
    <w:next w:val="895"/>
    <w:uiPriority w:val="39"/>
    <w:unhideWhenUsed/>
    <w:pPr>
      <w:ind w:left="1417" w:right="0" w:firstLine="0"/>
      <w:spacing w:after="57"/>
    </w:pPr>
  </w:style>
  <w:style w:type="paragraph" w:styleId="890">
    <w:name w:val="toc 7"/>
    <w:basedOn w:val="895"/>
    <w:next w:val="895"/>
    <w:uiPriority w:val="39"/>
    <w:unhideWhenUsed/>
    <w:pPr>
      <w:ind w:left="1701" w:right="0" w:firstLine="0"/>
      <w:spacing w:after="57"/>
    </w:pPr>
  </w:style>
  <w:style w:type="paragraph" w:styleId="891">
    <w:name w:val="toc 8"/>
    <w:basedOn w:val="895"/>
    <w:next w:val="895"/>
    <w:uiPriority w:val="39"/>
    <w:unhideWhenUsed/>
    <w:pPr>
      <w:ind w:left="1984" w:right="0" w:firstLine="0"/>
      <w:spacing w:after="57"/>
    </w:pPr>
  </w:style>
  <w:style w:type="paragraph" w:styleId="892">
    <w:name w:val="toc 9"/>
    <w:basedOn w:val="895"/>
    <w:next w:val="895"/>
    <w:uiPriority w:val="39"/>
    <w:unhideWhenUsed/>
    <w:pPr>
      <w:ind w:left="2268" w:right="0" w:firstLine="0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895"/>
    <w:next w:val="895"/>
    <w:uiPriority w:val="99"/>
    <w:unhideWhenUsed/>
    <w:pPr>
      <w:spacing w:after="0" w:afterAutospacing="0"/>
    </w:pPr>
  </w:style>
  <w:style w:type="paragraph" w:styleId="895" w:default="1">
    <w:name w:val="Normal"/>
    <w:next w:val="895"/>
    <w:link w:val="895"/>
    <w:qFormat/>
    <w:rPr>
      <w:sz w:val="24"/>
      <w:szCs w:val="24"/>
      <w:lang w:val="ru-RU" w:eastAsia="ru-RU" w:bidi="ar-SA"/>
    </w:rPr>
  </w:style>
  <w:style w:type="paragraph" w:styleId="896">
    <w:name w:val="Заголовок 4"/>
    <w:basedOn w:val="895"/>
    <w:next w:val="896"/>
    <w:link w:val="918"/>
    <w:uiPriority w:val="9"/>
    <w:qFormat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character" w:styleId="897">
    <w:name w:val="Основной шрифт абзаца"/>
    <w:next w:val="897"/>
    <w:link w:val="895"/>
    <w:semiHidden/>
  </w:style>
  <w:style w:type="table" w:styleId="898">
    <w:name w:val="Обычная таблица"/>
    <w:next w:val="898"/>
    <w:link w:val="895"/>
    <w:semiHidden/>
    <w:tblPr/>
  </w:style>
  <w:style w:type="numbering" w:styleId="899">
    <w:name w:val="Нет списка"/>
    <w:next w:val="899"/>
    <w:link w:val="895"/>
    <w:semiHidden/>
  </w:style>
  <w:style w:type="paragraph" w:styleId="900">
    <w:name w:val="Текст выноски"/>
    <w:basedOn w:val="895"/>
    <w:next w:val="900"/>
    <w:link w:val="895"/>
    <w:semiHidden/>
    <w:rPr>
      <w:rFonts w:ascii="Tahoma" w:hAnsi="Tahoma" w:cs="Tahoma"/>
      <w:sz w:val="16"/>
      <w:szCs w:val="16"/>
    </w:rPr>
  </w:style>
  <w:style w:type="table" w:styleId="901">
    <w:name w:val="Сетка таблицы"/>
    <w:basedOn w:val="898"/>
    <w:next w:val="901"/>
    <w:link w:val="895"/>
    <w:tblPr/>
  </w:style>
  <w:style w:type="paragraph" w:styleId="902">
    <w:name w:val="Верхний колонтитул"/>
    <w:basedOn w:val="895"/>
    <w:next w:val="902"/>
    <w:link w:val="895"/>
    <w:pPr>
      <w:tabs>
        <w:tab w:val="center" w:pos="4677" w:leader="none"/>
        <w:tab w:val="right" w:pos="9355" w:leader="none"/>
      </w:tabs>
    </w:pPr>
  </w:style>
  <w:style w:type="paragraph" w:styleId="903">
    <w:name w:val="Нижний колонтитул"/>
    <w:basedOn w:val="895"/>
    <w:next w:val="903"/>
    <w:link w:val="895"/>
    <w:pPr>
      <w:tabs>
        <w:tab w:val="center" w:pos="4677" w:leader="none"/>
        <w:tab w:val="right" w:pos="9355" w:leader="none"/>
      </w:tabs>
    </w:pPr>
  </w:style>
  <w:style w:type="paragraph" w:styleId="904">
    <w:name w:val="Основной текст с отступом"/>
    <w:basedOn w:val="895"/>
    <w:next w:val="904"/>
    <w:link w:val="895"/>
    <w:pPr>
      <w:ind w:firstLine="720"/>
      <w:jc w:val="both"/>
    </w:pPr>
    <w:rPr>
      <w:sz w:val="28"/>
    </w:rPr>
  </w:style>
  <w:style w:type="character" w:styleId="905">
    <w:name w:val="Гиперссылка"/>
    <w:next w:val="905"/>
    <w:link w:val="895"/>
    <w:rPr>
      <w:color w:val="0000ff"/>
      <w:u w:val="single"/>
    </w:rPr>
  </w:style>
  <w:style w:type="paragraph" w:styleId="906">
    <w:name w:val="Обычный (веб)"/>
    <w:basedOn w:val="895"/>
    <w:next w:val="906"/>
    <w:link w:val="895"/>
    <w:uiPriority w:val="99"/>
    <w:pPr>
      <w:spacing w:before="100" w:beforeAutospacing="1" w:after="100" w:afterAutospacing="1"/>
    </w:pPr>
  </w:style>
  <w:style w:type="paragraph" w:styleId="907">
    <w:name w:val="Без интервала"/>
    <w:next w:val="907"/>
    <w:link w:val="895"/>
    <w:qFormat/>
    <w:rPr>
      <w:rFonts w:ascii="Calibri" w:hAnsi="Calibri"/>
      <w:sz w:val="22"/>
      <w:szCs w:val="22"/>
      <w:lang w:val="ru-RU" w:eastAsia="ru-RU" w:bidi="ar-SA"/>
    </w:rPr>
  </w:style>
  <w:style w:type="character" w:styleId="908">
    <w:name w:val="Слабое выделение"/>
    <w:next w:val="908"/>
    <w:link w:val="895"/>
    <w:uiPriority w:val="19"/>
    <w:qFormat/>
    <w:rPr>
      <w:i/>
      <w:iCs/>
    </w:rPr>
  </w:style>
  <w:style w:type="paragraph" w:styleId="909">
    <w:name w:val="ConsPlusNormal"/>
    <w:next w:val="909"/>
    <w:link w:val="895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character" w:styleId="910">
    <w:name w:val="Строгий"/>
    <w:next w:val="910"/>
    <w:link w:val="895"/>
    <w:uiPriority w:val="22"/>
    <w:qFormat/>
    <w:rPr>
      <w:b/>
      <w:bCs/>
    </w:rPr>
  </w:style>
  <w:style w:type="paragraph" w:styleId="911">
    <w:name w:val="Абзац списка"/>
    <w:basedOn w:val="895"/>
    <w:next w:val="911"/>
    <w:link w:val="895"/>
    <w:uiPriority w:val="34"/>
    <w:qFormat/>
    <w:pPr>
      <w:contextualSpacing/>
      <w:ind w:left="720"/>
    </w:pPr>
  </w:style>
  <w:style w:type="character" w:styleId="912">
    <w:name w:val="Font Style64"/>
    <w:next w:val="912"/>
    <w:link w:val="895"/>
    <w:rPr>
      <w:rFonts w:ascii="Times New Roman" w:hAnsi="Times New Roman" w:cs="Times New Roman"/>
      <w:sz w:val="26"/>
      <w:szCs w:val="26"/>
    </w:rPr>
  </w:style>
  <w:style w:type="paragraph" w:styleId="913">
    <w:name w:val="ConsPlusTitle"/>
    <w:next w:val="913"/>
    <w:link w:val="895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14">
    <w:name w:val="List Paragraph"/>
    <w:basedOn w:val="895"/>
    <w:next w:val="914"/>
    <w:link w:val="895"/>
    <w:pPr>
      <w:contextualSpacing/>
      <w:ind w:left="720"/>
    </w:pPr>
    <w:rPr>
      <w:rFonts w:eastAsia="Calibri"/>
    </w:rPr>
  </w:style>
  <w:style w:type="character" w:styleId="915">
    <w:name w:val="sender__email--20l3t"/>
    <w:basedOn w:val="897"/>
    <w:next w:val="915"/>
    <w:link w:val="895"/>
  </w:style>
  <w:style w:type="table" w:styleId="916">
    <w:name w:val="Table Normal"/>
    <w:next w:val="916"/>
    <w:link w:val="895"/>
    <w:uiPriority w:val="2"/>
    <w:semiHidden/>
    <w:unhideWhenUsed/>
    <w:qFormat/>
    <w:pPr>
      <w:widowControl w:val="off"/>
    </w:pPr>
    <w:rPr>
      <w:rFonts w:ascii="Calibri" w:hAnsi="Calibri" w:eastAsia="Calibri"/>
      <w:sz w:val="22"/>
      <w:szCs w:val="22"/>
      <w:lang w:val="en-US" w:eastAsia="en-US" w:bidi="ar-SA"/>
    </w:rPr>
    <w:tblPr/>
  </w:style>
  <w:style w:type="paragraph" w:styleId="917">
    <w:name w:val="Table Paragraph"/>
    <w:basedOn w:val="895"/>
    <w:next w:val="917"/>
    <w:link w:val="895"/>
    <w:uiPriority w:val="1"/>
    <w:qFormat/>
    <w:pPr>
      <w:ind w:left="61"/>
      <w:widowControl w:val="off"/>
    </w:pPr>
    <w:rPr>
      <w:sz w:val="22"/>
      <w:szCs w:val="22"/>
      <w:lang w:eastAsia="en-US"/>
    </w:rPr>
  </w:style>
  <w:style w:type="character" w:styleId="918">
    <w:name w:val="Заголовок 4 Знак"/>
    <w:next w:val="918"/>
    <w:link w:val="896"/>
    <w:uiPriority w:val="9"/>
    <w:rPr>
      <w:b/>
      <w:bCs/>
      <w:sz w:val="24"/>
      <w:szCs w:val="24"/>
    </w:rPr>
  </w:style>
  <w:style w:type="character" w:styleId="919">
    <w:name w:val="tm9"/>
    <w:next w:val="919"/>
    <w:link w:val="895"/>
  </w:style>
  <w:style w:type="character" w:styleId="920">
    <w:name w:val="tm7"/>
    <w:next w:val="920"/>
    <w:link w:val="895"/>
  </w:style>
  <w:style w:type="character" w:styleId="921">
    <w:name w:val="Просмотренная гиперссылка"/>
    <w:basedOn w:val="897"/>
    <w:next w:val="921"/>
    <w:link w:val="895"/>
    <w:rPr>
      <w:color w:val="800080"/>
      <w:u w:val="single"/>
    </w:rPr>
  </w:style>
  <w:style w:type="paragraph" w:styleId="922">
    <w:name w:val="textbody"/>
    <w:basedOn w:val="895"/>
    <w:next w:val="922"/>
    <w:link w:val="895"/>
    <w:pPr>
      <w:spacing w:before="100" w:beforeAutospacing="1" w:after="100" w:afterAutospacing="1"/>
    </w:pPr>
  </w:style>
  <w:style w:type="character" w:styleId="923" w:default="1">
    <w:name w:val="Default Paragraph Font"/>
    <w:uiPriority w:val="1"/>
    <w:semiHidden/>
    <w:unhideWhenUsed/>
  </w:style>
  <w:style w:type="numbering" w:styleId="924" w:default="1">
    <w:name w:val="No List"/>
    <w:uiPriority w:val="99"/>
    <w:semiHidden/>
    <w:unhideWhenUsed/>
  </w:style>
  <w:style w:type="table" w:styleId="925" w:default="1">
    <w:name w:val="Normal Table"/>
    <w:uiPriority w:val="99"/>
    <w:semiHidden/>
    <w:unhideWhenUsed/>
    <w:tblPr/>
  </w:style>
  <w:style w:type="paragraph" w:styleId="926" w:customStyle="1">
    <w:name w:val="Body Text"/>
    <w:basedOn w:val="853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7"/>
      <w:szCs w:val="27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minnac.ru/ministerstvo/koordinaczionnye-i-soveshhatelnye-organy/obshhestvennyj-sovet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</dc:title>
  <dc:creator>*</dc:creator>
  <cp:lastModifiedBy>basharova_gr</cp:lastModifiedBy>
  <cp:revision>51</cp:revision>
  <dcterms:created xsi:type="dcterms:W3CDTF">2023-02-27T11:12:00Z</dcterms:created>
  <dcterms:modified xsi:type="dcterms:W3CDTF">2026-01-23T08:26:10Z</dcterms:modified>
  <cp:version>786432</cp:version>
</cp:coreProperties>
</file>