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jc w:val="center"/>
        <w:spacing w:before="0" w:beforeAutospacing="0" w:after="0" w:afterAutospacing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ОТЧЕТ </w:t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Style w:val="848"/>
        <w:jc w:val="center"/>
        <w:spacing w:before="0" w:beforeAutospacing="0" w:after="0" w:afterAutospacing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ОБ ИСПОЛНЕНИИ </w:t>
      </w:r>
      <w:r>
        <w:rPr>
          <w:b/>
          <w:color w:val="000000" w:themeColor="text1"/>
        </w:rPr>
        <w:t xml:space="preserve">ПЛАН</w:t>
      </w:r>
      <w:r>
        <w:rPr>
          <w:b/>
          <w:color w:val="000000" w:themeColor="text1"/>
        </w:rPr>
        <w:t xml:space="preserve">А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МЕРОПРИЯТИЙ </w:t>
      </w:r>
      <w:r>
        <w:rPr>
          <w:b/>
          <w:color w:val="000000" w:themeColor="text1"/>
        </w:rPr>
        <w:t xml:space="preserve">МИНИСТЕРСТВА НАЦИОНАЛЬНОЙ ПОЛИТИКИ УДМУРТСКОЙ РЕСПУБЛИКИ ПО ПРОТИВОДЕЙСТВИЮ КОРРУПЦИИ </w:t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Style w:val="848"/>
        <w:jc w:val="center"/>
        <w:spacing w:before="0" w:beforeAutospacing="0" w:after="0" w:afterAutospacing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за </w:t>
      </w:r>
      <w:r>
        <w:rPr>
          <w:b/>
          <w:color w:val="000000" w:themeColor="text1"/>
        </w:rPr>
        <w:t xml:space="preserve">202</w:t>
      </w:r>
      <w:r>
        <w:rPr>
          <w:b/>
          <w:color w:val="000000" w:themeColor="text1"/>
        </w:rPr>
        <w:t xml:space="preserve">5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год</w:t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Style w:val="833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15424" w:type="dxa"/>
        <w:tblInd w:w="-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0"/>
        <w:gridCol w:w="5760"/>
        <w:gridCol w:w="8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Мероприятия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94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езультат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1542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  <w:p>
            <w:pPr>
              <w:pStyle w:val="83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. Организационное обеспечение деятельности в сфере противодействия коррупции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52"/>
        </w:trPr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83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Разработка и утверждение уточненного плана Министерства национальной политики Удмуртской Республики (далее - Министерство) по противодействию коррупции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944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Работа по противодействию коррупции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в 2025 году</w:t>
            </w:r>
            <w:r>
              <w:rPr>
                <w:color w:val="000000" w:themeColor="text1"/>
              </w:rPr>
              <w:t xml:space="preserve"> проводилась в соответствии с Планом мероприятий Министерства национальной политики УР по противодействию </w:t>
            </w:r>
            <w:r>
              <w:rPr>
                <w:color w:val="000000" w:themeColor="text1"/>
              </w:rPr>
              <w:t xml:space="preserve">коррупции </w:t>
            </w:r>
            <w:r>
              <w:rPr>
                <w:color w:val="000000" w:themeColor="text1"/>
              </w:rPr>
              <w:t xml:space="preserve">на 20</w:t>
            </w: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  <w:t xml:space="preserve">-2026</w:t>
            </w:r>
            <w:r>
              <w:rPr>
                <w:color w:val="000000" w:themeColor="text1"/>
              </w:rPr>
              <w:t xml:space="preserve"> год</w:t>
            </w:r>
            <w:r>
              <w:rPr>
                <w:color w:val="000000" w:themeColor="text1"/>
              </w:rPr>
              <w:t xml:space="preserve">ы</w:t>
            </w:r>
            <w:r>
              <w:rPr>
                <w:color w:val="000000" w:themeColor="text1"/>
              </w:rPr>
              <w:t xml:space="preserve">, утвержденным приказом министра </w:t>
            </w:r>
            <w:r>
              <w:rPr>
                <w:color w:val="000000" w:themeColor="text1"/>
              </w:rPr>
              <w:t xml:space="preserve">от 27 декабря 2024 года № 01-02/091. Уточнения в План мероприятий не вносились.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48"/>
              <w:jc w:val="both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91"/>
        </w:trPr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Оказание консультационной помощи в разработке планов по противодействию коррупции Бюджетному учреждению Удмуртской Республики «Дом Дружбы народов»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944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План антикоррупционных мероприятий БУ УР «Дом Дружбы народов» на 2025</w:t>
            </w:r>
            <w:r>
              <w:rPr>
                <w:color w:val="000000" w:themeColor="text1"/>
                <w:sz w:val="24"/>
                <w:szCs w:val="24"/>
              </w:rPr>
              <w:t xml:space="preserve"> год </w:t>
            </w:r>
            <w:r>
              <w:rPr>
                <w:color w:val="000000" w:themeColor="text1"/>
                <w:sz w:val="24"/>
                <w:szCs w:val="24"/>
              </w:rPr>
              <w:t xml:space="preserve">был </w:t>
            </w:r>
            <w:r>
              <w:rPr>
                <w:color w:val="000000" w:themeColor="text1"/>
                <w:sz w:val="24"/>
                <w:szCs w:val="24"/>
              </w:rPr>
              <w:t xml:space="preserve">утверждён приказом директора </w:t>
            </w:r>
            <w:r>
              <w:rPr>
                <w:color w:val="000000" w:themeColor="text1"/>
                <w:sz w:val="24"/>
                <w:szCs w:val="24"/>
              </w:rPr>
              <w:t xml:space="preserve">17 января</w:t>
            </w:r>
            <w:r>
              <w:rPr>
                <w:color w:val="000000" w:themeColor="text1"/>
                <w:sz w:val="24"/>
                <w:szCs w:val="24"/>
              </w:rPr>
              <w:t xml:space="preserve"> 20</w:t>
            </w:r>
            <w:r>
              <w:rPr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color w:val="000000" w:themeColor="text1"/>
                <w:sz w:val="24"/>
                <w:szCs w:val="24"/>
              </w:rPr>
              <w:t xml:space="preserve"> года </w:t>
            </w:r>
            <w:r>
              <w:rPr>
                <w:color w:val="000000" w:themeColor="text1"/>
                <w:sz w:val="24"/>
                <w:szCs w:val="24"/>
              </w:rPr>
              <w:t xml:space="preserve">БУ УР</w:t>
            </w:r>
            <w:r>
              <w:rPr>
                <w:color w:val="000000" w:themeColor="text1"/>
                <w:sz w:val="24"/>
                <w:szCs w:val="24"/>
              </w:rPr>
              <w:t xml:space="preserve"> «Дом Дружбы народов» (далее – БУ УР «Дом Дружбы народ</w:t>
            </w:r>
            <w:r>
              <w:rPr>
                <w:color w:val="000000" w:themeColor="text1"/>
                <w:sz w:val="24"/>
                <w:szCs w:val="24"/>
              </w:rPr>
              <w:t xml:space="preserve">ов»)  </w:t>
            </w:r>
            <w:r>
              <w:rPr>
                <w:color w:val="000000" w:themeColor="text1"/>
                <w:sz w:val="24"/>
                <w:szCs w:val="24"/>
              </w:rPr>
              <w:t xml:space="preserve">и размещён</w:t>
            </w:r>
            <w:r>
              <w:rPr>
                <w:color w:val="000000" w:themeColor="text1"/>
                <w:sz w:val="24"/>
                <w:szCs w:val="24"/>
              </w:rPr>
              <w:t xml:space="preserve"> официальном сайте БУ УР «Дом Дружбы народов» </w:t>
            </w:r>
            <w:r>
              <w:rPr>
                <w:color w:val="000000" w:themeColor="text1"/>
                <w:sz w:val="24"/>
                <w:szCs w:val="24"/>
              </w:rPr>
              <w:t xml:space="preserve">(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 xml:space="preserve">h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 xml:space="preserve">ttps://udmddn.ru/static/media/%D0%9F%D0%BB%D0%B0%D0%BD%20%D0%B0%D0%BD%D1%82%D0%B8%D0%BA%D0%BE%D1%80%D1%80%D1%83%D0%BF%D1%86%D0%B8%D0%BE%D0%BD%D0%BD%D1%8B%D1%85%20%D0%BC%D0%B5%D1%80%D0%BE%D0%BF%D1%80%D0%B8%D1%8F%D1%82%D0%B8%D0%B9%202025.bab232f7fb6dca7efbf3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 xml:space="preserve">.pdf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Представление в Администрацию Главы и Правительства Удмуртской Республики информации об исполнении плана мероприятий Министерства по </w:t>
            </w:r>
            <w:r>
              <w:rPr>
                <w:color w:val="000000" w:themeColor="text1"/>
                <w:sz w:val="24"/>
                <w:szCs w:val="24"/>
              </w:rPr>
              <w:t xml:space="preserve">противодействию коррупции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(далее - План)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944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color w:val="000000" w:themeColor="text1"/>
                <w:sz w:val="24"/>
                <w:szCs w:val="24"/>
              </w:rPr>
              <w:t xml:space="preserve">установленные сроки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информация об исполнении плана мероприятий Министерства по противоде</w:t>
            </w:r>
            <w:r>
              <w:rPr>
                <w:color w:val="000000" w:themeColor="text1"/>
                <w:sz w:val="24"/>
                <w:szCs w:val="24"/>
              </w:rPr>
              <w:t xml:space="preserve">йствию коррупции </w:t>
            </w:r>
            <w:r>
              <w:rPr>
                <w:color w:val="000000" w:themeColor="text1"/>
                <w:sz w:val="24"/>
                <w:szCs w:val="24"/>
              </w:rPr>
              <w:t xml:space="preserve">за</w:t>
            </w:r>
            <w:r>
              <w:rPr>
                <w:color w:val="000000" w:themeColor="text1"/>
                <w:sz w:val="24"/>
                <w:szCs w:val="24"/>
              </w:rPr>
              <w:t xml:space="preserve"> 20</w:t>
            </w:r>
            <w:r>
              <w:rPr>
                <w:color w:val="000000" w:themeColor="text1"/>
                <w:sz w:val="24"/>
                <w:szCs w:val="24"/>
              </w:rPr>
              <w:t xml:space="preserve">24</w:t>
            </w:r>
            <w:r>
              <w:rPr>
                <w:color w:val="000000" w:themeColor="text1"/>
                <w:sz w:val="24"/>
                <w:szCs w:val="24"/>
              </w:rPr>
              <w:t xml:space="preserve"> год</w:t>
            </w:r>
            <w:r>
              <w:rPr>
                <w:color w:val="000000" w:themeColor="text1"/>
                <w:sz w:val="24"/>
                <w:szCs w:val="24"/>
              </w:rPr>
              <w:t xml:space="preserve"> представлена в Администрацию Главы и Правительства Удмуртской Республики.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Подготовка и представление в Администрацию Главы и Правительства Удмуртской Республики сведений о ходе реализации мер по противодействию коррупции в Министерстве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944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установленные сроки сведения о ходе реализации мер по противодействию коррупции в Министерстве</w:t>
            </w:r>
            <w:r>
              <w:rPr>
                <w:color w:val="000000" w:themeColor="text1"/>
                <w:sz w:val="24"/>
                <w:szCs w:val="24"/>
              </w:rPr>
              <w:t xml:space="preserve"> представлены</w:t>
            </w:r>
            <w:r>
              <w:rPr>
                <w:color w:val="000000" w:themeColor="text1"/>
                <w:sz w:val="24"/>
                <w:szCs w:val="24"/>
              </w:rPr>
              <w:t xml:space="preserve"> в Администрацию Главы и Правительства Удмуртской Республики.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83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Представление информации в Администрацию Главы и Правительства Удмуртской Республики о фактах привлечения к ответственности руководителей и сотрудников подведомственных учреждений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944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Руководитель и сотрудники бюджетного учреждения Удмуртской Республики «Дом Дружбы народов»</w:t>
            </w:r>
            <w:r>
              <w:rPr>
                <w:color w:val="000000" w:themeColor="text1"/>
                <w:sz w:val="24"/>
                <w:szCs w:val="24"/>
              </w:rPr>
              <w:t xml:space="preserve"> в 2025</w:t>
            </w:r>
            <w:r>
              <w:rPr>
                <w:color w:val="000000" w:themeColor="text1"/>
                <w:sz w:val="24"/>
                <w:szCs w:val="24"/>
              </w:rPr>
              <w:t xml:space="preserve"> году к дисциплинарной ответственности за коррупционные правонарушения не привлекались.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83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Организация и проведение антикоррупционной экспертизы нормативных правовых актов Удмуртской Республики и их проектов, разрабатываемых Министерством, нормативных правовых актов Министерства и их проектов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83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944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2025 году по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5 проектам нормативно-правовых актов, разработанных Министерством национальной политики Удмуртской Республики проведена антикоррупционная экспертиза с участием независимого эксперта Министерства национальной политики Удмуртской Республики Калугиной Н.Г.: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51"/>
              <w:numPr>
                <w:ilvl w:val="0"/>
                <w:numId w:val="1"/>
              </w:numPr>
              <w:ind w:left="0" w:right="0" w:firstLine="709"/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«Об утверждении Положения о порядке предоставления из бюджета Удмуртской Республики гранта в форме субсидии федеральному государственному бюджетному образовательному учреждению высшего образования «Удмуртский государственный университет» на реализацию допо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лнительных профессиональных программ по подготовке кадров, специализирующихся на внедрении IT-технологий в сферу удмуртской филологии»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</w:r>
          </w:p>
          <w:p>
            <w:pPr>
              <w:pStyle w:val="851"/>
              <w:numPr>
                <w:ilvl w:val="0"/>
                <w:numId w:val="1"/>
              </w:numPr>
              <w:ind w:left="0" w:right="0" w:firstLine="709"/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проект постановления Правительства Удмуртской Республики «Об утверждении Порядка предоставления грантов в форме субсидий на реализацию молодежных проектов в сфере государственной национальной политики»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</w:r>
          </w:p>
          <w:p>
            <w:pPr>
              <w:pStyle w:val="851"/>
              <w:numPr>
                <w:ilvl w:val="0"/>
                <w:numId w:val="1"/>
              </w:numPr>
              <w:ind w:left="0" w:right="0" w:firstLine="709"/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проект постановления Правительства Удмуртской Республики «О внесении изменений в постановление Правительства Удмуртской Республики от 20 ноября 2023 года № 748 «Об утверждении государственной программы Удмуртской Республики «Сохранение, изучение и развити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е государственных языков Удмуртской Республики и иных языков народов Удмуртской Республики»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</w:r>
          </w:p>
          <w:p>
            <w:pPr>
              <w:pStyle w:val="851"/>
              <w:numPr>
                <w:ilvl w:val="0"/>
                <w:numId w:val="1"/>
              </w:numPr>
              <w:ind w:left="0" w:right="0" w:firstLine="709"/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роект постановления 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равительства Удмуртской Республики «О внесении изменений в постановление Правительства Удмуртской Республики от 10 января 2025 года № 1 «Об утверждении Порядка предоставления субсидий социально ориентированным некоммерческим организациям на реализацию прое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ктов, мероприятий и участие в межрегиональных мероприятиях в сфере государственной национальной политики».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</w:r>
          </w:p>
          <w:p>
            <w:pPr>
              <w:pStyle w:val="851"/>
              <w:numPr>
                <w:ilvl w:val="0"/>
                <w:numId w:val="1"/>
              </w:numPr>
              <w:ind w:left="0" w:right="0" w:firstLine="709"/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проекта постановления Правительства Удмуртской Республики «О внесении изменения в постановление Правительства Удмуртской Республики от 30.11.2023 года № 778 «Об утверждении государственной программы Удмуртской Республики «Этносоциальное развитие и гармониз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ация межэтнических отношений».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</w:r>
          </w:p>
          <w:p>
            <w:pPr>
              <w:ind w:left="709" w:right="0" w:firstLine="0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представленных актах коррупциногенных факторов не выявлено.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r>
          </w:p>
          <w:p>
            <w:pPr>
              <w:ind w:left="-142" w:right="0" w:firstLine="850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Заключений от независимых экспертов на проекты данных нормативно-правовых актов не поступало.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r>
          </w:p>
          <w:p>
            <w:pPr>
              <w:pStyle w:val="833"/>
              <w:ind w:firstLine="756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Общественное обсуждение нормативных правовых актов, изменений, вносимых в государственные программы, п</w:t>
            </w:r>
            <w:r>
              <w:rPr>
                <w:color w:val="000000" w:themeColor="text1"/>
                <w:sz w:val="24"/>
                <w:szCs w:val="24"/>
              </w:rPr>
              <w:t xml:space="preserve">роходит на заседаниях Постоянно </w:t>
            </w:r>
            <w:r>
              <w:rPr>
                <w:color w:val="000000" w:themeColor="text1"/>
                <w:sz w:val="24"/>
                <w:szCs w:val="24"/>
              </w:rPr>
              <w:t xml:space="preserve">действующего совещания при министре национальной политики Удмуртской Республики (далее – ПДС)</w:t>
            </w:r>
            <w:r>
              <w:rPr>
                <w:color w:val="000000" w:themeColor="text1"/>
                <w:sz w:val="24"/>
                <w:szCs w:val="24"/>
              </w:rPr>
              <w:t xml:space="preserve"> и Общественного совета при Министерстве </w:t>
            </w:r>
            <w:r>
              <w:rPr>
                <w:color w:val="000000" w:themeColor="text1"/>
                <w:sz w:val="24"/>
                <w:szCs w:val="24"/>
              </w:rPr>
              <w:t xml:space="preserve">национальной политики Удмуртской Республики</w:t>
            </w:r>
            <w:r>
              <w:rPr>
                <w:color w:val="000000" w:themeColor="text1"/>
                <w:sz w:val="24"/>
                <w:szCs w:val="24"/>
              </w:rPr>
              <w:t xml:space="preserve"> (-далее Совет)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color w:val="000000" w:themeColor="text1"/>
                <w:sz w:val="24"/>
                <w:szCs w:val="24"/>
              </w:rPr>
              <w:t xml:space="preserve"> 20</w:t>
            </w: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  <w:t xml:space="preserve"> году состоялось </w:t>
            </w:r>
            <w:r>
              <w:rPr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  <w:t xml:space="preserve"> заседаний ПДС</w:t>
            </w:r>
            <w:r>
              <w:rPr>
                <w:color w:val="000000" w:themeColor="text1"/>
                <w:sz w:val="24"/>
                <w:szCs w:val="24"/>
              </w:rPr>
              <w:t xml:space="preserve"> и 2</w:t>
            </w:r>
            <w:r>
              <w:rPr>
                <w:color w:val="000000" w:themeColor="text1"/>
                <w:sz w:val="24"/>
                <w:szCs w:val="24"/>
              </w:rPr>
              <w:t xml:space="preserve"> заседания Совета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color w:val="000000" w:themeColor="text1"/>
                <w:sz w:val="24"/>
                <w:szCs w:val="24"/>
              </w:rPr>
              <w:t xml:space="preserve">рганизация размещения на официальном сайте Министерства проектов нормативных правовых актов Министерства, проектов нормативных правовых актов Удмуртской Республики, разрабатываемых Министерством, в целях обеспечения независимой антикоррупционной экспертизы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944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Для проведения независимой (общественн</w:t>
            </w:r>
            <w:r>
              <w:rPr>
                <w:color w:val="000000" w:themeColor="text1"/>
                <w:sz w:val="24"/>
                <w:szCs w:val="24"/>
              </w:rPr>
              <w:t xml:space="preserve">ой) экспертизы, а также антикоррупционной экспертизы и оценки регулирующего воздействия проектов нормативных правовых актов, законопроектов, приказов, имеющих нормативный характер, разрабатываемых Министерством национальной политики Удмуртской Республики, 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на официальном сайте министерства в разделе «Правовая информация» в подразделе «Проекты нормативных актов. Оценка регулирующего воздействия»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(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Style w:val="850"/>
                <w:color w:val="000000" w:themeColor="text1"/>
                <w:sz w:val="24"/>
                <w:szCs w:val="24"/>
              </w:rPr>
              <w:instrText xml:space="preserve"> HYPERLINK "https://minnac.ru/pravovaya-informacziya/proekty-normativnyh-aktov/" </w:instrText>
            </w:r>
            <w:r>
              <w:rPr>
                <w:rStyle w:val="850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Style w:val="849"/>
                <w:color w:val="000000" w:themeColor="text1"/>
                <w:sz w:val="24"/>
                <w:szCs w:val="24"/>
                <w:u w:val="none"/>
              </w:rPr>
              <w:t xml:space="preserve">https://minnac.ru/pravovaya-informacziya/proekty-normativnyh-aktov/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было 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размещ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но 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 проект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 нормативно-правовых акта Удмуртской Республики, разработанных министерством.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Заключений от независимых экспертов в министерство не поступило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Организация совещаний и семинаров с государственными гражданскими служащими Министерства по вопросам противодействия коррупции, в том числе соблюдения ограничений и запретов, исполнения обязанностей, получения подарков, получения и дачи взятки и др.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944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отчётном периоде с государственными гражданскими служащими, замещающими должности в министерстве, по вопросам противодействия коррупции проводились консультации, разъяснительные беседы на аппаратных совещаниях у минис</w:t>
            </w:r>
            <w:r>
              <w:rPr>
                <w:color w:val="000000" w:themeColor="text1"/>
                <w:sz w:val="24"/>
                <w:szCs w:val="24"/>
              </w:rPr>
              <w:t xml:space="preserve">тра, ознакомление всех госслужащих с нормативными правовыми актами. На информационном стенде размещена информация по вопросам противодействия коррупции (НПА, памятки, инструкции, письма и т.д.), также информация размещена на официальном сайте министерства.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В целях правового просвещения для граждан, впервые поступивших на государственную службу, проводится обязательное вводное обучение по вопросам противодействия коррупции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1.9.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Анализ жалоб и обращений граждан на предмет наличия в них информации о фактах коррупции со стороны государственных гражданских служащих Министерства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944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Письменные заявления и обращения граждан, содержащие информацию о фактах коррупции со стороны лиц, замещающих государственные должности Удмуртской Республики, и государственных гражданских служащих, в отчётном периоде не поступали.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1542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  <w:p>
            <w:pPr>
              <w:pStyle w:val="833"/>
              <w:jc w:val="center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. Внедрение антикоррупционных механизмов в рамках реализации кадровой политики в Удмуртской Республике</w:t>
            </w:r>
            <w:r>
              <w:rPr>
                <w:b/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b/>
                <w:color w:val="000000" w:themeColor="text1"/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2.1.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Обеспечение контроля за соблюдением государственными граждан</w:t>
            </w:r>
            <w:r>
              <w:rPr>
                <w:color w:val="000000" w:themeColor="text1"/>
                <w:sz w:val="24"/>
                <w:szCs w:val="24"/>
              </w:rPr>
              <w:t xml:space="preserve">скими служащими ограничений и запретов, требований к служебному поведению и урегулированию конфликта интересов, а также требований, установленных законодательством о противодействии коррупции, в случае их несоблюдения привлекать таких лиц к ответственности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944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Нарушений, связанных с соблюдением ограничений и запретов на гражданской службе, требований к служебному поведению и урегулированию конфликта интересов, а также требований, установленных </w:t>
            </w:r>
            <w:r>
              <w:rPr>
                <w:color w:val="000000" w:themeColor="text1"/>
                <w:sz w:val="24"/>
                <w:szCs w:val="24"/>
              </w:rPr>
              <w:t xml:space="preserve">законодательством о противодействии коррупции, в отчётном периоде не выявлено.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2.2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Обеспечение эффективной работы Комиссии по соблюдению требований к служебному поведению государственных гражданских служащих Удмуртской Республики и урегулированию конфликта интересов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833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944" w:type="dxa"/>
            <w:vAlign w:val="top"/>
            <w:textDirection w:val="lrTb"/>
            <w:noWrap w:val="false"/>
          </w:tcPr>
          <w:p>
            <w:pPr>
              <w:pStyle w:val="844"/>
              <w:ind w:firstLine="0"/>
              <w:jc w:val="both"/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Работа комисс</w:t>
            </w:r>
            <w:r>
              <w:rPr>
                <w:color w:val="000000" w:themeColor="text1"/>
              </w:rPr>
              <w:t xml:space="preserve">ии осуществляется в соответствии с Указом Главы Удмуртской Республики от 24 марта 2015 года № 58 «О комиссиях по соблюдению требований к служебному поведению государственных гражданских служащих Удмуртской Республики и урегулированию конфликта интересов».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20</w:t>
            </w: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  <w:t xml:space="preserve"> году </w:t>
            </w:r>
            <w:r>
              <w:rPr>
                <w:color w:val="000000" w:themeColor="text1"/>
                <w:sz w:val="24"/>
                <w:szCs w:val="24"/>
              </w:rPr>
              <w:t xml:space="preserve">заседания комиссии не проводились, в связи с отсутствием оснований для проведения заседания. </w:t>
            </w:r>
            <w:r>
              <w:rPr>
                <w:color w:val="000000" w:themeColor="text1"/>
                <w:sz w:val="24"/>
                <w:szCs w:val="24"/>
              </w:rPr>
              <w:t xml:space="preserve">Плановые организационные вопросы решались в рабочем порядке.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/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Проведен мониторинг всех поступивших в Министерство писем, жалоб и обращений граждан. Признаков, указывающих на наличие у государственных гражданских служащих личной заинтересованности, ведущей к конфликту интересов, или на нарушения требований к служебному</w:t>
            </w:r>
            <w:r>
              <w:rPr>
                <w:color w:val="000000" w:themeColor="text1"/>
                <w:sz w:val="24"/>
                <w:szCs w:val="24"/>
              </w:rPr>
              <w:t xml:space="preserve"> поведению, в указанных обращениях не выявлено. </w:t>
            </w:r>
            <w:r>
              <w:rPr>
                <w:color w:val="000000" w:themeColor="text1"/>
                <w:sz w:val="24"/>
                <w:szCs w:val="24"/>
              </w:rPr>
            </w:r>
            <w:r/>
            <w:r>
              <w:rPr>
                <w:color w:val="000000" w:themeColor="text1"/>
                <w:sz w:val="24"/>
                <w:szCs w:val="24"/>
              </w:rPr>
              <w:t xml:space="preserve">Осуществлен системный анализ публикаций в региональных и федеральных СМИ, касающихся деятельности Министерства и его сотрудников. Информации о фактах коррупционной направленности, нарушениях служебной этики или к</w:t>
            </w:r>
            <w:r>
              <w:rPr>
                <w:color w:val="000000" w:themeColor="text1"/>
                <w:sz w:val="24"/>
                <w:szCs w:val="24"/>
              </w:rPr>
              <w:t xml:space="preserve">онфликте интересов среди государственных гражданских служащих Министерства в материалах СМИ не обнаружено.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5ересов и т.п.), проведе</w:t>
            </w:r>
            <w:r>
              <w:rPr>
                <w:color w:val="000000" w:themeColor="text1"/>
                <w:sz w:val="24"/>
                <w:szCs w:val="24"/>
              </w:rPr>
              <w:t xml:space="preserve">ние внеплановых заседаний Комиссии не требовалось. 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2.3.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государственными гражданскими служащими Министерства ограничений и запретов по исполнению обязанностей, установленных законодательством о противодействии коррупции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833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944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-1"/>
                <w:sz w:val="24"/>
                <w:szCs w:val="24"/>
              </w:rPr>
              <w:t xml:space="preserve">Приказом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от 03.09.2025  «01-02/062 </w:t>
            </w:r>
            <w:r>
              <w:rPr>
                <w:color w:val="000000" w:themeColor="text1"/>
                <w:sz w:val="24"/>
                <w:szCs w:val="24"/>
              </w:rPr>
              <w:t xml:space="preserve">обновлен</w:t>
            </w:r>
            <w:r>
              <w:rPr>
                <w:color w:val="000000" w:themeColor="text1"/>
                <w:sz w:val="24"/>
                <w:szCs w:val="24"/>
              </w:rPr>
              <w:t xml:space="preserve"> Перечень должностей государственной гражданской службы Удмуртской Республики в Министерстве национальной политики Удмуртской Республики, при назначении на которые граждане и при замещении которых государственные гражданские служащие Удмуртской Республики</w:t>
            </w:r>
            <w:r>
              <w:rPr>
                <w:color w:val="000000" w:themeColor="text1"/>
                <w:sz w:val="24"/>
                <w:szCs w:val="24"/>
              </w:rPr>
              <w:t xml:space="preserve"> обязаны представлять сведения о своих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833"/>
              <w:jc w:val="both"/>
              <w:rPr>
                <w:rFonts w:ascii="Times New Roman Udm" w:hAnsi="Times New Roman Udm" w:cs="Times New Roman Udm"/>
                <w:color w:val="000000" w:themeColor="text1"/>
                <w:sz w:val="24"/>
                <w:szCs w:val="24"/>
              </w:rPr>
            </w:pPr>
            <w:r>
              <w:rPr>
                <w:rFonts w:ascii="Times New Roman Udm" w:hAnsi="Times New Roman Udm" w:cs="Times New Roman Udm"/>
                <w:color w:val="000000" w:themeColor="text1"/>
                <w:sz w:val="24"/>
                <w:szCs w:val="24"/>
              </w:rPr>
            </w:r>
            <w:r>
              <w:rPr>
                <w:rFonts w:ascii="Times New Roman Udm" w:hAnsi="Times New Roman Udm" w:cs="Times New Roman Udm"/>
                <w:color w:val="000000" w:themeColor="text1"/>
                <w:sz w:val="24"/>
                <w:szCs w:val="24"/>
              </w:rPr>
            </w:r>
            <w:r>
              <w:rPr>
                <w:rFonts w:ascii="Times New Roman Udm" w:hAnsi="Times New Roman Udm" w:cs="Times New Roman Udm"/>
                <w:color w:val="000000" w:themeColor="text1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2.4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Органи</w:t>
            </w:r>
            <w:r>
              <w:rPr>
                <w:color w:val="000000" w:themeColor="text1"/>
                <w:sz w:val="24"/>
                <w:szCs w:val="24"/>
              </w:rPr>
              <w:t xml:space="preserve">зация приёма сведений о доходах, расходах, об имуществе и обязательствах имущественного характера, представляемых гражданскими служащими и руководителем подведомственного учреждения. Обеспечение контроля за своевременностью представления указанных сведений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833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944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Г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ражданскими служа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щими министерства своевременно представлены 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свед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 за 2024 год. При поступлении на государственную гражданскую службу сведения 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 представили 5 сотрудников. </w:t>
            </w:r>
            <w:r>
              <w:rPr>
                <w:color w:val="000000" w:themeColor="text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2.5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Обеспечение контроля за актуализацией сведений, содержащихся в анкетах государственных гражданских служащих, в целях своевременного выявления возможного конфликта интересов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944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октябре 2025 года </w:t>
            </w:r>
            <w:r>
              <w:rPr>
                <w:color w:val="000000" w:themeColor="text1"/>
              </w:rPr>
              <w:t xml:space="preserve">ведущим специалистом-экспертом</w:t>
            </w:r>
            <w:r>
              <w:rPr>
                <w:color w:val="000000" w:themeColor="text1"/>
              </w:rPr>
              <w:t xml:space="preserve"> сектор</w:t>
            </w:r>
            <w:r>
              <w:rPr>
                <w:color w:val="000000" w:themeColor="text1"/>
              </w:rPr>
              <w:t xml:space="preserve">а </w:t>
            </w:r>
            <w:r>
              <w:rPr>
                <w:color w:val="000000" w:themeColor="text1"/>
              </w:rPr>
              <w:t xml:space="preserve">финансовой и кадровой работы </w:t>
            </w:r>
            <w:r>
              <w:rPr>
                <w:color w:val="000000" w:themeColor="text1"/>
              </w:rPr>
              <w:t xml:space="preserve">проведен анализ</w:t>
            </w:r>
            <w:r>
              <w:rPr>
                <w:color w:val="000000" w:themeColor="text1"/>
              </w:rPr>
              <w:t xml:space="preserve"> актуализации сведений, содержащихся в анкетах государственных гражданских служащих.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2.</w:t>
            </w:r>
            <w:r>
              <w:rPr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Подготовка к размещению сведений о доходах, расходах, об имуществе и обязательствах имущественного характера, на официальном сайте Министерства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944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 основании</w:t>
            </w:r>
            <w:r>
              <w:rPr>
                <w:color w:val="000000" w:themeColor="text1"/>
                <w:sz w:val="24"/>
                <w:szCs w:val="24"/>
              </w:rPr>
              <w:t xml:space="preserve"> пункта ж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color w:val="000000" w:themeColor="text1"/>
                <w:sz w:val="24"/>
                <w:szCs w:val="24"/>
              </w:rPr>
              <w:instrText xml:space="preserve"> HYPERLINK "http://pravo.gov.ru/proxy/ips/?docbody=&amp;link_id=0&amp;nd=603637722" \o "Указ Президента РФ от 29.12.2022 № 968" \t "_blank" </w:instrText>
            </w:r>
            <w:r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Style w:val="849"/>
                <w:color w:val="000000" w:themeColor="text1"/>
                <w:sz w:val="24"/>
                <w:szCs w:val="24"/>
                <w:u w:val="none"/>
              </w:rPr>
              <w:t xml:space="preserve">Указа Президента РФ от 29.12.2022 № 968</w:t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  <w:t xml:space="preserve"> 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</w:t>
            </w:r>
            <w:r>
              <w:rPr>
                <w:color w:val="000000" w:themeColor="text1"/>
                <w:sz w:val="24"/>
                <w:szCs w:val="24"/>
              </w:rPr>
              <w:t xml:space="preserve">размещение </w:t>
            </w:r>
            <w:r>
              <w:rPr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ведени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й 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гражданских служащих и членов их семей 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в информационно-телекоммуникационной сети "Интернет" на официальных сайтах органов и организаций 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не 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осуществляется.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Создание и пополнение базы данных обращений граждан о даче согласия на замещение должности на условиях трудового договора должности в организации и (или) выполнение в данной организации работы (оказание данной организации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услуги) в течение месяца стоимостью ста тысяч рублей на условиях гражданско-правового договора (гражданско-правовых договоров),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если отдельные функции государственного управления данной организацией входили в должностные (служебные) обязанности государственного</w:t>
            </w:r>
            <w:r>
              <w:rPr>
                <w:color w:val="000000" w:themeColor="text1"/>
                <w:sz w:val="24"/>
                <w:szCs w:val="24"/>
              </w:rPr>
              <w:t xml:space="preserve"> гражданского служащего Министерства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944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20</w:t>
            </w: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  <w:t xml:space="preserve"> году </w:t>
            </w:r>
            <w:r>
              <w:rPr>
                <w:color w:val="000000" w:themeColor="text1"/>
                <w:sz w:val="24"/>
                <w:szCs w:val="24"/>
              </w:rPr>
              <w:t xml:space="preserve">обращений от </w:t>
            </w:r>
            <w:r>
              <w:rPr>
                <w:color w:val="000000" w:themeColor="text1"/>
                <w:sz w:val="24"/>
                <w:szCs w:val="24"/>
              </w:rPr>
              <w:t xml:space="preserve">граждан о даче согласия на замещение должности н</w:t>
            </w:r>
            <w:r>
              <w:rPr>
                <w:color w:val="000000" w:themeColor="text1"/>
                <w:sz w:val="24"/>
                <w:szCs w:val="24"/>
              </w:rPr>
              <w:t xml:space="preserve">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ста тысяч рублей на условиях гражданско-правового договора (гражданско-правовых договоров)</w:t>
            </w:r>
            <w:r>
              <w:rPr>
                <w:color w:val="000000" w:themeColor="text1"/>
                <w:sz w:val="24"/>
                <w:szCs w:val="24"/>
              </w:rPr>
              <w:t xml:space="preserve"> не поступало.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анализа соблюдения запретов, ограничений и требований, установленных в целя</w:t>
            </w:r>
            <w:r>
              <w:rPr>
                <w:color w:val="000000" w:themeColor="text1"/>
              </w:rPr>
              <w:t xml:space="preserve">х противодействия коррупции, том числе касающихся получения подарков государственными гражданскими служащими министерства,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944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Уведомлений об обращениях в целях склонения к совершению коррупционных правонарушений от гражданских служащих в отчетном периоде не поступало.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848"/>
              <w:jc w:val="both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Уведомления об иной оплачиваемой работе поступили от 3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 государственных гражданских служащих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 министерства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1542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 xml:space="preserve">III</w:t>
            </w: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. Антикоррупционное просвещение и пропаганда, повышение информационной открытости</w:t>
            </w:r>
            <w:r>
              <w:rPr>
                <w:rFonts w:cs="Calibri"/>
                <w:b/>
                <w:color w:val="000000" w:themeColor="text1"/>
                <w:sz w:val="24"/>
                <w:szCs w:val="24"/>
              </w:rPr>
            </w:r>
            <w:r>
              <w:rPr>
                <w:rFonts w:cs="Calibri"/>
                <w:b/>
                <w:color w:val="000000" w:themeColor="text1"/>
                <w:sz w:val="24"/>
                <w:szCs w:val="24"/>
              </w:rPr>
            </w:r>
          </w:p>
          <w:p>
            <w:pPr>
              <w:pStyle w:val="833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государственных органов Удмуртской Республики</w:t>
            </w:r>
            <w:r>
              <w:rPr>
                <w:rFonts w:cs="Calibri"/>
                <w:b/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rFonts w:cs="Calibri"/>
                <w:b/>
                <w:color w:val="000000" w:themeColor="text1"/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Освещение в средствах массовой инфо</w:t>
            </w:r>
            <w:r>
              <w:rPr>
                <w:color w:val="000000" w:themeColor="text1"/>
                <w:sz w:val="24"/>
                <w:szCs w:val="24"/>
              </w:rPr>
              <w:t xml:space="preserve">рмации и размещение на официальном сайте Министерства в сети «Интернет» результатов деятельности Министерства по вопросам противодействия коррупции, в том числе фактов привлечения должностных лиц к ответственности за совершение коррупционных правонарушений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944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На официальном сайте министерства размещена информация о результатах деятельности министерства по вопросам противодействия коррупции (раздел «Противодействие коррупции»).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83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848"/>
              <w:jc w:val="both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Обеспечение ежегодного повышения квалификации государственных гражданских служащих, в должностные обязанности которых входит участие в противодействии коррупции.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944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В 20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году обучение прошел 1 сотрудник, </w:t>
            </w:r>
            <w:r>
              <w:rPr>
                <w:color w:val="000000" w:themeColor="text1"/>
                <w:sz w:val="24"/>
                <w:szCs w:val="24"/>
              </w:rPr>
              <w:t xml:space="preserve">в должностные обязанности которого входит участие в противодействии коррупции. </w:t>
            </w:r>
            <w:r>
              <w:rPr>
                <w:rFonts w:cs="Calibri"/>
                <w:color w:val="000000" w:themeColor="text1"/>
                <w:sz w:val="24"/>
                <w:szCs w:val="24"/>
              </w:rPr>
            </w:r>
            <w:r>
              <w:rPr>
                <w:rFonts w:cs="Calibri"/>
                <w:color w:val="000000" w:themeColor="text1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1542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IV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. Сотрудничество с институтами гражданского общества</w:t>
            </w:r>
            <w:r>
              <w:rPr>
                <w:rFonts w:cs="Calibri"/>
                <w:b/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rFonts w:cs="Calibri"/>
                <w:b/>
                <w:color w:val="000000" w:themeColor="text1"/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4.1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Расширение сотрудничества Министерства с институтами гражданского общества в сфере противодействия коррупции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944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целях профилактики и противодействия коррупции в деятельность министерства </w:t>
            </w:r>
            <w:r>
              <w:rPr>
                <w:color w:val="000000" w:themeColor="text1"/>
                <w:sz w:val="24"/>
                <w:szCs w:val="24"/>
              </w:rPr>
              <w:t xml:space="preserve">вовлекаются институты гражданского общества. Так, в целях обеспечения открытости распределения бюджетных ассигнований руководители и представители национально-культурных объединений Удмуртской Республики включены в составы следующих комиссий Министерства: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833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комиссии 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по предоставлению субсидий общественным объединениям национально-культурной направленности на реализацию проектов, программ и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</w:r>
          </w:p>
          <w:p>
            <w:pPr>
              <w:pStyle w:val="833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проведение мероприятий национально-культурной направленности. В отчетный период 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проведен</w:t>
            </w:r>
            <w:r>
              <w:rPr>
                <w:bCs/>
                <w:iCs/>
                <w:color w:val="000000" w:themeColor="text1"/>
                <w:sz w:val="24"/>
                <w:szCs w:val="24"/>
                <w:highlight w:val="white"/>
              </w:rPr>
              <w:t xml:space="preserve">о 10</w:t>
            </w:r>
            <w:r>
              <w:rPr>
                <w:bCs/>
                <w:iCs/>
                <w:color w:val="000000" w:themeColor="text1"/>
                <w:sz w:val="24"/>
                <w:szCs w:val="24"/>
                <w:highlight w:val="white"/>
              </w:rPr>
              <w:t xml:space="preserve"> з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аседаний комиссии.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4.2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76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Мониторинг публикаций в средствах массовой информации о фактах коррупции со стороны лиц, замещающих государственные должности Удмуртской Республики и государственных гражданских служащих Министерства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8944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По результатам мониторинга публикаций в СМИ информации о фактах коррупции со стороны лиц, замещающих государственные должности Удмуртской Республики, и государственных гражданских служащих, </w:t>
            </w:r>
            <w:r>
              <w:rPr>
                <w:rFonts w:ascii="Times New Roman Udm" w:hAnsi="Times New Roman Udm" w:cs="Times New Roman Udm"/>
                <w:color w:val="000000" w:themeColor="text1"/>
                <w:sz w:val="24"/>
                <w:szCs w:val="24"/>
              </w:rPr>
              <w:t xml:space="preserve">замещающих должности в министерстве</w:t>
            </w:r>
            <w:r>
              <w:rPr>
                <w:rStyle w:val="850"/>
                <w:color w:val="000000" w:themeColor="text1"/>
                <w:sz w:val="24"/>
                <w:szCs w:val="24"/>
              </w:rPr>
              <w:t xml:space="preserve">, в отчётном периоде не выявлено.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Borders>
              <w:bottom w:val="single" w:color="000000" w:sz="4" w:space="0"/>
            </w:tcBorders>
            <w:tcW w:w="1542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V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. Совершенствование организации деятельности Министерства в сфере закупок товаров, работ, услуг для обеспечения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33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государственных нужд, управления и распоряжения государственным имуществом</w:t>
            </w:r>
            <w:r>
              <w:rPr>
                <w:rFonts w:cs="Calibri"/>
                <w:color w:val="000000" w:themeColor="text1"/>
                <w:sz w:val="24"/>
                <w:szCs w:val="24"/>
              </w:rPr>
            </w:r>
            <w:r>
              <w:rPr>
                <w:rFonts w:cs="Calibri"/>
                <w:color w:val="000000" w:themeColor="text1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bottom w:val="single" w:color="000000" w:sz="4" w:space="0"/>
            </w:tcBorders>
            <w:tcW w:w="7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5.1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760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Организация работы по осуществлению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служб»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8944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</w:rPr>
              <w:t xml:space="preserve">аботы по осуществлению закупок товаров, работ и услуг</w:t>
            </w:r>
            <w:r>
              <w:rPr>
                <w:color w:val="000000" w:themeColor="text1"/>
                <w:sz w:val="24"/>
                <w:szCs w:val="24"/>
              </w:rPr>
              <w:t xml:space="preserve"> проводились в соответствии с законодательством.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sectPr>
      <w:footnotePr/>
      <w:endnotePr/>
      <w:type w:val="nextPage"/>
      <w:pgSz w:w="16838" w:h="11906" w:orient="landscape"/>
      <w:pgMar w:top="709" w:right="1134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Times New Roman Udm">
    <w:panose1 w:val="02020603050405020304"/>
  </w:font>
  <w:font w:name="Calibri Light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rPr>
      <w:lang w:val="ru-RU" w:eastAsia="ru-RU" w:bidi="ar-SA"/>
    </w:rPr>
  </w:style>
  <w:style w:type="paragraph" w:styleId="834">
    <w:name w:val="Заголовок 1"/>
    <w:basedOn w:val="833"/>
    <w:next w:val="833"/>
    <w:link w:val="833"/>
    <w:qFormat/>
    <w:pPr>
      <w:ind w:right="42" w:firstLine="709"/>
      <w:jc w:val="both"/>
      <w:keepNext/>
      <w:spacing w:line="360" w:lineRule="auto"/>
      <w:outlineLvl w:val="0"/>
    </w:pPr>
    <w:rPr>
      <w:sz w:val="28"/>
    </w:rPr>
  </w:style>
  <w:style w:type="paragraph" w:styleId="835">
    <w:name w:val="Заголовок 3"/>
    <w:basedOn w:val="833"/>
    <w:next w:val="833"/>
    <w:link w:val="83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6">
    <w:name w:val="Заголовок 4"/>
    <w:basedOn w:val="833"/>
    <w:next w:val="833"/>
    <w:link w:val="855"/>
    <w:uiPriority w:val="9"/>
    <w:semiHidden/>
    <w:unhideWhenUsed/>
    <w:qFormat/>
    <w:pPr>
      <w:keepLines/>
      <w:keepNext/>
      <w:spacing w:before="40" w:line="259" w:lineRule="auto"/>
      <w:outlineLvl w:val="3"/>
    </w:pPr>
    <w:rPr>
      <w:rFonts w:ascii="Calibri Light" w:hAnsi="Calibri Light" w:eastAsia="Times New Roman" w:cs="Times New Roman"/>
      <w:i/>
      <w:iCs/>
      <w:color w:val="2e74b5"/>
      <w:sz w:val="22"/>
      <w:szCs w:val="22"/>
      <w:lang w:eastAsia="en-US"/>
    </w:rPr>
  </w:style>
  <w:style w:type="character" w:styleId="837">
    <w:name w:val="Основной шрифт абзаца"/>
    <w:next w:val="837"/>
    <w:link w:val="833"/>
    <w:semiHidden/>
  </w:style>
  <w:style w:type="table" w:styleId="838">
    <w:name w:val="Обычная таблица"/>
    <w:next w:val="838"/>
    <w:link w:val="833"/>
    <w:semiHidden/>
    <w:tblPr/>
  </w:style>
  <w:style w:type="numbering" w:styleId="839">
    <w:name w:val="Нет списка"/>
    <w:next w:val="839"/>
    <w:link w:val="833"/>
    <w:semiHidden/>
  </w:style>
  <w:style w:type="paragraph" w:styleId="840">
    <w:name w:val="Body Text 2"/>
    <w:basedOn w:val="833"/>
    <w:next w:val="840"/>
    <w:link w:val="833"/>
    <w:pPr>
      <w:ind w:right="42" w:firstLine="709"/>
      <w:jc w:val="both"/>
      <w:spacing w:line="360" w:lineRule="auto"/>
    </w:pPr>
    <w:rPr>
      <w:sz w:val="28"/>
    </w:rPr>
  </w:style>
  <w:style w:type="paragraph" w:styleId="841">
    <w:name w:val="Balloon Text"/>
    <w:basedOn w:val="833"/>
    <w:next w:val="841"/>
    <w:link w:val="833"/>
    <w:rPr>
      <w:rFonts w:ascii="Tahoma" w:hAnsi="Tahoma"/>
      <w:sz w:val="16"/>
    </w:rPr>
  </w:style>
  <w:style w:type="paragraph" w:styleId="842">
    <w:name w:val="Текст выноски"/>
    <w:basedOn w:val="833"/>
    <w:next w:val="842"/>
    <w:link w:val="833"/>
    <w:semiHidden/>
    <w:rPr>
      <w:rFonts w:ascii="Tahoma" w:hAnsi="Tahoma" w:cs="Tahoma"/>
      <w:sz w:val="16"/>
      <w:szCs w:val="16"/>
    </w:rPr>
  </w:style>
  <w:style w:type="table" w:styleId="843">
    <w:name w:val="Сетка таблицы"/>
    <w:basedOn w:val="838"/>
    <w:next w:val="843"/>
    <w:link w:val="833"/>
    <w:tblPr/>
  </w:style>
  <w:style w:type="paragraph" w:styleId="844">
    <w:name w:val="ConsPlusNormal"/>
    <w:next w:val="844"/>
    <w:link w:val="833"/>
    <w:pPr>
      <w:ind w:firstLine="720"/>
      <w:widowControl w:val="off"/>
    </w:pPr>
    <w:rPr>
      <w:sz w:val="24"/>
      <w:szCs w:val="24"/>
      <w:lang w:val="ru-RU" w:eastAsia="ru-RU" w:bidi="ar-SA"/>
    </w:rPr>
  </w:style>
  <w:style w:type="paragraph" w:styleId="845">
    <w:name w:val="ConsPlusNonformat"/>
    <w:next w:val="845"/>
    <w:link w:val="833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46">
    <w:name w:val="ConsPlusTitle"/>
    <w:next w:val="846"/>
    <w:link w:val="833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47">
    <w:name w:val="Основной текст"/>
    <w:basedOn w:val="833"/>
    <w:next w:val="847"/>
    <w:link w:val="833"/>
    <w:pPr>
      <w:jc w:val="both"/>
      <w:tabs>
        <w:tab w:val="left" w:pos="7020" w:leader="none"/>
      </w:tabs>
    </w:pPr>
    <w:rPr>
      <w:sz w:val="26"/>
    </w:rPr>
  </w:style>
  <w:style w:type="paragraph" w:styleId="848">
    <w:name w:val="Обычный (веб)"/>
    <w:basedOn w:val="833"/>
    <w:next w:val="848"/>
    <w:link w:val="833"/>
    <w:pPr>
      <w:spacing w:before="100" w:beforeAutospacing="1" w:after="100" w:afterAutospacing="1"/>
    </w:pPr>
    <w:rPr>
      <w:sz w:val="24"/>
      <w:szCs w:val="24"/>
    </w:rPr>
  </w:style>
  <w:style w:type="character" w:styleId="849">
    <w:name w:val="Гиперссылка"/>
    <w:next w:val="849"/>
    <w:link w:val="833"/>
    <w:unhideWhenUsed/>
    <w:rPr>
      <w:color w:val="0000ff"/>
      <w:u w:val="single"/>
    </w:rPr>
  </w:style>
  <w:style w:type="character" w:styleId="850">
    <w:name w:val="Font Style19"/>
    <w:next w:val="850"/>
    <w:link w:val="833"/>
    <w:rPr>
      <w:rFonts w:ascii="Times New Roman" w:hAnsi="Times New Roman" w:cs="Times New Roman"/>
      <w:sz w:val="22"/>
      <w:szCs w:val="22"/>
    </w:rPr>
  </w:style>
  <w:style w:type="paragraph" w:styleId="851">
    <w:name w:val="List Paragraph"/>
    <w:basedOn w:val="833"/>
    <w:next w:val="851"/>
    <w:link w:val="833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852">
    <w:name w:val="Строгий"/>
    <w:next w:val="852"/>
    <w:link w:val="833"/>
    <w:uiPriority w:val="22"/>
    <w:qFormat/>
    <w:rPr>
      <w:b/>
      <w:bCs/>
    </w:rPr>
  </w:style>
  <w:style w:type="character" w:styleId="853">
    <w:name w:val="tm9"/>
    <w:next w:val="853"/>
    <w:link w:val="833"/>
  </w:style>
  <w:style w:type="character" w:styleId="854">
    <w:name w:val="tm7"/>
    <w:next w:val="854"/>
    <w:link w:val="833"/>
  </w:style>
  <w:style w:type="character" w:styleId="855">
    <w:name w:val="Заголовок 4 Знак"/>
    <w:next w:val="855"/>
    <w:link w:val="836"/>
    <w:uiPriority w:val="9"/>
    <w:semiHidden/>
    <w:rPr>
      <w:rFonts w:ascii="Calibri Light" w:hAnsi="Calibri Light"/>
      <w:i/>
      <w:iCs/>
      <w:color w:val="2e74b5"/>
      <w:sz w:val="22"/>
      <w:szCs w:val="22"/>
      <w:lang w:eastAsia="en-US"/>
    </w:rPr>
  </w:style>
  <w:style w:type="character" w:styleId="856" w:default="1">
    <w:name w:val="Default Paragraph Font"/>
    <w:uiPriority w:val="1"/>
    <w:semiHidden/>
    <w:unhideWhenUsed/>
  </w:style>
  <w:style w:type="numbering" w:styleId="857" w:default="1">
    <w:name w:val="No List"/>
    <w:uiPriority w:val="99"/>
    <w:semiHidden/>
    <w:unhideWhenUsed/>
  </w:style>
  <w:style w:type="table" w:styleId="85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Elcom Ltd</Company>
  <DocSecurity>0</DocSecurity>
  <HyperlinksChanged>false</HyperlinksChanged>
  <ScaleCrop>false</ScaleCrop>
  <SharedDoc>false</SharedDoc>
  <Template>PRIK000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НАЦИОНАЛЬНОЙ  ПОЛИТИКИ УДМУРТСКОЙ  РЕСПУБЛИКИ</dc:title>
  <dc:creator>Приемная</dc:creator>
  <cp:lastModifiedBy>basharova_gr</cp:lastModifiedBy>
  <cp:revision>28</cp:revision>
  <dcterms:created xsi:type="dcterms:W3CDTF">2024-01-23T06:37:00Z</dcterms:created>
  <dcterms:modified xsi:type="dcterms:W3CDTF">2026-01-26T10:55:09Z</dcterms:modified>
  <cp:version>983040</cp:version>
</cp:coreProperties>
</file>